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1D" w:rsidRDefault="0013731D" w:rsidP="0013731D">
      <w:pPr>
        <w:spacing w:line="276" w:lineRule="auto"/>
        <w:ind w:left="0" w:firstLine="284"/>
        <w:jc w:val="center"/>
        <w:rPr>
          <w:shd w:val="clear" w:color="auto" w:fill="FFFFFF"/>
          <w:lang w:eastAsia="ru-RU"/>
        </w:rPr>
      </w:pPr>
      <w:bookmarkStart w:id="0" w:name="_GoBack"/>
      <w:r w:rsidRPr="00392046">
        <w:rPr>
          <w:shd w:val="clear" w:color="auto" w:fill="FFFFFF"/>
          <w:lang w:eastAsia="ru-RU"/>
        </w:rPr>
        <w:t xml:space="preserve">Комплексная программа трудовой адаптации новых педагогических работников </w:t>
      </w:r>
    </w:p>
    <w:bookmarkEnd w:id="0"/>
    <w:p w:rsidR="0013731D" w:rsidRPr="00392046" w:rsidRDefault="0013731D" w:rsidP="0013731D">
      <w:pPr>
        <w:spacing w:line="276" w:lineRule="auto"/>
        <w:ind w:left="0" w:firstLine="284"/>
        <w:jc w:val="center"/>
        <w:rPr>
          <w:shd w:val="clear" w:color="auto" w:fill="FFFFFF"/>
          <w:lang w:eastAsia="ru-RU"/>
        </w:rPr>
      </w:pPr>
      <w:r w:rsidRPr="00392046">
        <w:rPr>
          <w:shd w:val="clear" w:color="auto" w:fill="FFFFFF"/>
          <w:lang w:eastAsia="ru-RU"/>
        </w:rPr>
        <w:t>в МАДОУ «Детский сад № 369» г. Перми</w:t>
      </w:r>
    </w:p>
    <w:p w:rsidR="0013731D" w:rsidRPr="00392046" w:rsidRDefault="0013731D" w:rsidP="0013731D">
      <w:pPr>
        <w:spacing w:line="276" w:lineRule="auto"/>
        <w:ind w:left="0" w:firstLine="284"/>
        <w:rPr>
          <w:shd w:val="clear" w:color="auto" w:fill="FFFFFF"/>
          <w:lang w:eastAsia="ru-RU"/>
        </w:rPr>
      </w:pPr>
    </w:p>
    <w:tbl>
      <w:tblPr>
        <w:tblStyle w:val="a3"/>
        <w:tblW w:w="14508" w:type="dxa"/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3060"/>
        <w:gridCol w:w="3960"/>
        <w:gridCol w:w="3240"/>
      </w:tblGrid>
      <w:tr w:rsidR="0013731D" w:rsidRPr="00392046" w:rsidTr="0013731D">
        <w:tc>
          <w:tcPr>
            <w:tcW w:w="4248" w:type="dxa"/>
            <w:gridSpan w:val="2"/>
          </w:tcPr>
          <w:p w:rsidR="0013731D" w:rsidRPr="0013731D" w:rsidRDefault="0013731D" w:rsidP="0091430B">
            <w:pPr>
              <w:spacing w:line="240" w:lineRule="auto"/>
              <w:ind w:left="0" w:firstLine="284"/>
              <w:rPr>
                <w:szCs w:val="28"/>
                <w:shd w:val="clear" w:color="auto" w:fill="FFFFFF"/>
                <w:lang w:eastAsia="ru-RU"/>
              </w:rPr>
            </w:pPr>
            <w:r w:rsidRPr="0013731D">
              <w:rPr>
                <w:szCs w:val="28"/>
                <w:shd w:val="clear" w:color="auto" w:fill="FFFFFF"/>
                <w:lang w:eastAsia="ru-RU"/>
              </w:rPr>
              <w:t>ЭТАПЫ</w:t>
            </w:r>
          </w:p>
        </w:tc>
        <w:tc>
          <w:tcPr>
            <w:tcW w:w="3060" w:type="dxa"/>
          </w:tcPr>
          <w:p w:rsidR="0013731D" w:rsidRPr="0013731D" w:rsidRDefault="0013731D" w:rsidP="0091430B">
            <w:pPr>
              <w:spacing w:line="240" w:lineRule="auto"/>
              <w:ind w:left="0" w:firstLine="284"/>
              <w:rPr>
                <w:szCs w:val="28"/>
                <w:shd w:val="clear" w:color="auto" w:fill="FFFFFF"/>
                <w:lang w:eastAsia="ru-RU"/>
              </w:rPr>
            </w:pPr>
            <w:r w:rsidRPr="0013731D">
              <w:rPr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3960" w:type="dxa"/>
          </w:tcPr>
          <w:p w:rsidR="0013731D" w:rsidRPr="0013731D" w:rsidRDefault="0013731D" w:rsidP="0091430B">
            <w:pPr>
              <w:spacing w:line="240" w:lineRule="auto"/>
              <w:ind w:left="0" w:firstLine="284"/>
              <w:rPr>
                <w:szCs w:val="28"/>
                <w:shd w:val="clear" w:color="auto" w:fill="FFFFFF"/>
                <w:lang w:eastAsia="ru-RU"/>
              </w:rPr>
            </w:pPr>
            <w:r w:rsidRPr="0013731D">
              <w:rPr>
                <w:szCs w:val="28"/>
                <w:shd w:val="clear" w:color="auto" w:fill="FFFFFF"/>
                <w:lang w:eastAsia="ru-RU"/>
              </w:rPr>
              <w:t>ОТВЕСТВЕННЫЕ</w:t>
            </w:r>
          </w:p>
        </w:tc>
        <w:tc>
          <w:tcPr>
            <w:tcW w:w="3240" w:type="dxa"/>
          </w:tcPr>
          <w:p w:rsidR="0013731D" w:rsidRPr="0013731D" w:rsidRDefault="0013731D" w:rsidP="0091430B">
            <w:pPr>
              <w:spacing w:line="240" w:lineRule="auto"/>
              <w:ind w:left="0" w:firstLine="284"/>
              <w:rPr>
                <w:szCs w:val="28"/>
                <w:shd w:val="clear" w:color="auto" w:fill="FFFFFF"/>
                <w:lang w:eastAsia="ru-RU"/>
              </w:rPr>
            </w:pPr>
            <w:r w:rsidRPr="0013731D">
              <w:rPr>
                <w:szCs w:val="28"/>
                <w:shd w:val="clear" w:color="auto" w:fill="FFFFFF"/>
                <w:lang w:eastAsia="ru-RU"/>
              </w:rPr>
              <w:t>СРОКИ</w:t>
            </w:r>
          </w:p>
        </w:tc>
      </w:tr>
      <w:tr w:rsidR="0013731D" w:rsidRPr="00392046" w:rsidTr="0013731D">
        <w:trPr>
          <w:trHeight w:val="489"/>
        </w:trPr>
        <w:tc>
          <w:tcPr>
            <w:tcW w:w="1728" w:type="dxa"/>
            <w:vMerge w:val="restart"/>
          </w:tcPr>
          <w:p w:rsidR="0013731D" w:rsidRPr="00392046" w:rsidRDefault="0013731D" w:rsidP="0013731D">
            <w:pPr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Общая часть программы</w:t>
            </w:r>
          </w:p>
        </w:tc>
        <w:tc>
          <w:tcPr>
            <w:tcW w:w="2520" w:type="dxa"/>
            <w:vMerge w:val="restart"/>
          </w:tcPr>
          <w:p w:rsidR="0013731D" w:rsidRPr="00392046" w:rsidRDefault="0013731D" w:rsidP="0013731D">
            <w:pPr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13731D">
            <w:pPr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Подготовительный</w:t>
            </w: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Вручение визитки, буклета с информацией о МАДОУ с комментариями к его содержанию (история развития, миссия, ценности, традиции, услуги, данные о МАДОУ и пр.).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Заведующий МАДОУ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При собеседовании</w:t>
            </w:r>
          </w:p>
        </w:tc>
      </w:tr>
      <w:tr w:rsidR="0013731D" w:rsidRPr="00392046" w:rsidTr="0013731D">
        <w:trPr>
          <w:trHeight w:val="1494"/>
        </w:trPr>
        <w:tc>
          <w:tcPr>
            <w:tcW w:w="1728" w:type="dxa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2520" w:type="dxa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Подготовка документов для процедуры найма сотрудника, определение наставника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Заведующий, зам. заведующего по УВР, специалист по кадрам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 3 дня до прихода нового сотрудника</w:t>
            </w:r>
          </w:p>
        </w:tc>
      </w:tr>
      <w:tr w:rsidR="0013731D" w:rsidRPr="00392046" w:rsidTr="0013731D">
        <w:trPr>
          <w:trHeight w:val="833"/>
        </w:trPr>
        <w:tc>
          <w:tcPr>
            <w:tcW w:w="1728" w:type="dxa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Общая ориентация</w:t>
            </w: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 xml:space="preserve">Ознакомление с локальными нормативными актами ДОУ: устав, правила внутреннего трудового распорядка, коллективный договор, </w:t>
            </w:r>
            <w:r w:rsidRPr="00392046">
              <w:rPr>
                <w:shd w:val="clear" w:color="auto" w:fill="FFFFFF"/>
                <w:lang w:eastAsia="ru-RU"/>
              </w:rPr>
              <w:lastRenderedPageBreak/>
              <w:t>должностная инструкция, положение об эффективности труд</w:t>
            </w:r>
            <w:proofErr w:type="gramStart"/>
            <w:r w:rsidRPr="00392046">
              <w:rPr>
                <w:shd w:val="clear" w:color="auto" w:fill="FFFFFF"/>
                <w:lang w:eastAsia="ru-RU"/>
              </w:rPr>
              <w:t>а(</w:t>
            </w:r>
            <w:proofErr w:type="gramEnd"/>
            <w:r w:rsidRPr="00392046">
              <w:rPr>
                <w:shd w:val="clear" w:color="auto" w:fill="FFFFFF"/>
                <w:lang w:eastAsia="ru-RU"/>
              </w:rPr>
              <w:t>оплате).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График работы, продолжительность рабочего дня, корпоративный кодекс, организация питания, оплата труда, пользование орг. техникой, расположение помещений в ДОУ, групповое помещение, где будет трудиться новый сотрудник.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lastRenderedPageBreak/>
              <w:t xml:space="preserve">Заведующий, специалист по кадрам, зам. заведующего по УВР 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При оформлении на работу</w:t>
            </w:r>
          </w:p>
        </w:tc>
      </w:tr>
      <w:tr w:rsidR="0013731D" w:rsidRPr="00392046" w:rsidTr="0013731D">
        <w:trPr>
          <w:trHeight w:val="271"/>
        </w:trPr>
        <w:tc>
          <w:tcPr>
            <w:tcW w:w="1728" w:type="dxa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2520" w:type="dxa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Вводные инструктажи по безопасности, памятка о несчастных случаях и порядок оповещения о них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Зам. заведующего по АХЧ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При оформлении на работу</w:t>
            </w:r>
          </w:p>
        </w:tc>
      </w:tr>
      <w:tr w:rsidR="0013731D" w:rsidRPr="00392046" w:rsidTr="0013731D">
        <w:tc>
          <w:tcPr>
            <w:tcW w:w="4248" w:type="dxa"/>
            <w:gridSpan w:val="2"/>
            <w:vMerge w:val="restart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Специализированная часть</w:t>
            </w: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 xml:space="preserve">Знакомство с сотрудниками ДОУ, с наставником на специально организованном </w:t>
            </w:r>
            <w:r w:rsidRPr="00392046">
              <w:rPr>
                <w:shd w:val="clear" w:color="auto" w:fill="FFFFFF"/>
                <w:lang w:eastAsia="ru-RU"/>
              </w:rPr>
              <w:lastRenderedPageBreak/>
              <w:t>собрании, показ группы, проведение инструктажа по охране жизни и здоровья детей в МАДОУ, проведение беседы об особенностях развития детей данной возрастной категории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lastRenderedPageBreak/>
              <w:t>Заведующий, зам. заведующего по УВР,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первый рабочий день</w:t>
            </w:r>
          </w:p>
        </w:tc>
      </w:tr>
      <w:tr w:rsidR="0013731D" w:rsidRPr="00392046" w:rsidTr="0013731D">
        <w:trPr>
          <w:trHeight w:val="3152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Заполнение отчётной документации, разъяснение алгоритма действий в течение рабочего времени в данной возрастной группы, проигрывание «педагогической ситуации»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Зам. заведующего по УВР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течение первой недели работы</w:t>
            </w:r>
          </w:p>
        </w:tc>
      </w:tr>
      <w:tr w:rsidR="0013731D" w:rsidRPr="00392046" w:rsidTr="0013731D">
        <w:trPr>
          <w:trHeight w:val="326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Обратная связь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Новый педагог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конце первой рабочей недели</w:t>
            </w:r>
          </w:p>
        </w:tc>
      </w:tr>
      <w:tr w:rsidR="0013731D" w:rsidRPr="00392046" w:rsidTr="0013731D">
        <w:trPr>
          <w:trHeight w:val="2037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Проведение тренингов для развития коммуникативных способностей в общении с детьми и родителями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течение месяца</w:t>
            </w:r>
          </w:p>
        </w:tc>
      </w:tr>
      <w:tr w:rsidR="0013731D" w:rsidRPr="00392046" w:rsidTr="0013731D">
        <w:trPr>
          <w:trHeight w:val="2146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 xml:space="preserve">Проведение мастер-классов по двигательной активности детей, речевому развитию, проигрывание педагогических ситуаций 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Наставник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 второй неделе</w:t>
            </w:r>
          </w:p>
        </w:tc>
      </w:tr>
      <w:tr w:rsidR="0013731D" w:rsidRPr="00392046" w:rsidTr="0013731D">
        <w:trPr>
          <w:trHeight w:val="883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Обратная связь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Новый педагог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конце второй недели</w:t>
            </w:r>
          </w:p>
        </w:tc>
      </w:tr>
      <w:tr w:rsidR="0013731D" w:rsidRPr="00392046" w:rsidTr="0013731D">
        <w:trPr>
          <w:trHeight w:val="1236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Проведение мастер-класс по организации продуктивной деятельности и окружающему миру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Ознакомление с памяткой «Права детей», «Жестокое обращение с детьми». Постановка задачи по организации выставки в группе (тематику определяет новый сотрудник)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Наставник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Зам. заведующего по УВР, социальный педагог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 третьей недели</w:t>
            </w:r>
          </w:p>
        </w:tc>
      </w:tr>
      <w:tr w:rsidR="0013731D" w:rsidRPr="00392046" w:rsidTr="0013731D">
        <w:trPr>
          <w:trHeight w:val="720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Обратная связь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Новый педагог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конце третьей недели</w:t>
            </w:r>
          </w:p>
        </w:tc>
      </w:tr>
      <w:tr w:rsidR="0013731D" w:rsidRPr="00392046" w:rsidTr="0013731D">
        <w:trPr>
          <w:trHeight w:val="706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Проведение тренинга по использованию коммуникативных игр. Мастер-класс «Организация прогулок».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Наставник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 четвертой недели</w:t>
            </w:r>
          </w:p>
        </w:tc>
      </w:tr>
      <w:tr w:rsidR="0013731D" w:rsidRPr="00392046" w:rsidTr="0013731D">
        <w:trPr>
          <w:trHeight w:val="706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Обратная связь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Новый педагог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конце четвертой недели</w:t>
            </w:r>
          </w:p>
        </w:tc>
      </w:tr>
      <w:tr w:rsidR="0013731D" w:rsidRPr="00392046" w:rsidTr="0013731D">
        <w:trPr>
          <w:trHeight w:val="1521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Педагогическая ситуаци</w:t>
            </w:r>
            <w:proofErr w:type="gramStart"/>
            <w:r w:rsidRPr="00392046">
              <w:rPr>
                <w:shd w:val="clear" w:color="auto" w:fill="FFFFFF"/>
                <w:lang w:eastAsia="ru-RU"/>
              </w:rPr>
              <w:t>я-</w:t>
            </w:r>
            <w:proofErr w:type="gramEnd"/>
            <w:r w:rsidRPr="00392046">
              <w:rPr>
                <w:shd w:val="clear" w:color="auto" w:fill="FFFFFF"/>
                <w:lang w:eastAsia="ru-RU"/>
              </w:rPr>
              <w:t xml:space="preserve">«капризный </w:t>
            </w:r>
            <w:proofErr w:type="spellStart"/>
            <w:r w:rsidRPr="00392046">
              <w:rPr>
                <w:shd w:val="clear" w:color="auto" w:fill="FFFFFF"/>
                <w:lang w:eastAsia="ru-RU"/>
              </w:rPr>
              <w:t>ребенок</w:t>
            </w:r>
            <w:proofErr w:type="spellEnd"/>
            <w:r w:rsidRPr="00392046">
              <w:rPr>
                <w:shd w:val="clear" w:color="auto" w:fill="FFFFFF"/>
                <w:lang w:eastAsia="ru-RU"/>
              </w:rPr>
              <w:t>», проведение мастер-класса «Дидактические игры»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Наставник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 пятой неделе</w:t>
            </w:r>
          </w:p>
        </w:tc>
      </w:tr>
      <w:tr w:rsidR="0013731D" w:rsidRPr="00392046" w:rsidTr="0013731D">
        <w:trPr>
          <w:trHeight w:val="557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Обратная связь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Новый педагог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конце пятой недели</w:t>
            </w:r>
          </w:p>
        </w:tc>
      </w:tr>
      <w:tr w:rsidR="0013731D" w:rsidRPr="00392046" w:rsidTr="0013731D">
        <w:trPr>
          <w:trHeight w:val="235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 xml:space="preserve">Проведение мастер-класса по опытно-экспериментальной деятельности с детьми, Проведение тренинга «Конфликт с родителями» 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Наставник, зам. заведующего по УВР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 шестой неделе</w:t>
            </w:r>
          </w:p>
        </w:tc>
      </w:tr>
      <w:tr w:rsidR="0013731D" w:rsidRPr="00392046" w:rsidTr="0013731D">
        <w:trPr>
          <w:trHeight w:val="1426"/>
        </w:trPr>
        <w:tc>
          <w:tcPr>
            <w:tcW w:w="4248" w:type="dxa"/>
            <w:gridSpan w:val="2"/>
            <w:vMerge w:val="restart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Обратная связь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Новый педагог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В конце шестой недели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</w:tr>
      <w:tr w:rsidR="0013731D" w:rsidRPr="00392046" w:rsidTr="0013731D">
        <w:trPr>
          <w:trHeight w:val="1412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Участие в общих собраниях коллектива, педагогических советах и пр. мероприятиях ДОУ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Новый педагог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На протяжении всего периода адаптации</w:t>
            </w:r>
          </w:p>
        </w:tc>
      </w:tr>
      <w:tr w:rsidR="0013731D" w:rsidRPr="00392046" w:rsidTr="0013731D">
        <w:trPr>
          <w:trHeight w:val="581"/>
        </w:trPr>
        <w:tc>
          <w:tcPr>
            <w:tcW w:w="4248" w:type="dxa"/>
            <w:gridSpan w:val="2"/>
            <w:vMerge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</w:tc>
        <w:tc>
          <w:tcPr>
            <w:tcW w:w="30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Определение успешности периода адаптации:</w:t>
            </w:r>
          </w:p>
          <w:p w:rsidR="0013731D" w:rsidRPr="00392046" w:rsidRDefault="0013731D" w:rsidP="0091430B">
            <w:pPr>
              <w:spacing w:line="240" w:lineRule="auto"/>
              <w:ind w:left="1003" w:hanging="357"/>
              <w:contextualSpacing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самооценка нового педагога;</w:t>
            </w:r>
          </w:p>
          <w:p w:rsidR="0013731D" w:rsidRPr="00392046" w:rsidRDefault="0013731D" w:rsidP="0091430B">
            <w:pPr>
              <w:spacing w:line="240" w:lineRule="auto"/>
              <w:ind w:left="1003" w:hanging="357"/>
              <w:contextualSpacing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-заполнение адаптационного листа;</w:t>
            </w:r>
          </w:p>
          <w:p w:rsidR="0013731D" w:rsidRPr="00392046" w:rsidRDefault="0013731D" w:rsidP="0091430B">
            <w:pPr>
              <w:spacing w:line="240" w:lineRule="auto"/>
              <w:ind w:left="1003" w:hanging="357"/>
              <w:contextualSpacing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- оценка наставника</w:t>
            </w:r>
          </w:p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Принятие решения о дальнейшей трудовой деятельности</w:t>
            </w:r>
          </w:p>
        </w:tc>
        <w:tc>
          <w:tcPr>
            <w:tcW w:w="3960" w:type="dxa"/>
          </w:tcPr>
          <w:p w:rsidR="0013731D" w:rsidRPr="00392046" w:rsidRDefault="0013731D" w:rsidP="0091430B">
            <w:pPr>
              <w:spacing w:line="240" w:lineRule="auto"/>
              <w:ind w:left="0"/>
              <w:rPr>
                <w:shd w:val="clear" w:color="auto" w:fill="FFFFFF"/>
                <w:lang w:eastAsia="ru-RU"/>
              </w:rPr>
            </w:pPr>
            <w:proofErr w:type="spellStart"/>
            <w:r w:rsidRPr="00392046">
              <w:rPr>
                <w:shd w:val="clear" w:color="auto" w:fill="FFFFFF"/>
                <w:lang w:eastAsia="ru-RU"/>
              </w:rPr>
              <w:t>Зам</w:t>
            </w:r>
            <w:proofErr w:type="gramStart"/>
            <w:r w:rsidRPr="00392046">
              <w:rPr>
                <w:shd w:val="clear" w:color="auto" w:fill="FFFFFF"/>
                <w:lang w:eastAsia="ru-RU"/>
              </w:rPr>
              <w:t>.з</w:t>
            </w:r>
            <w:proofErr w:type="gramEnd"/>
            <w:r w:rsidRPr="00392046">
              <w:rPr>
                <w:shd w:val="clear" w:color="auto" w:fill="FFFFFF"/>
                <w:lang w:eastAsia="ru-RU"/>
              </w:rPr>
              <w:t>аведующего</w:t>
            </w:r>
            <w:proofErr w:type="spellEnd"/>
            <w:r w:rsidRPr="00392046">
              <w:rPr>
                <w:shd w:val="clear" w:color="auto" w:fill="FFFFFF"/>
                <w:lang w:eastAsia="ru-RU"/>
              </w:rPr>
              <w:t xml:space="preserve"> по УВР, наставник</w:t>
            </w: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</w:p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Заведующий</w:t>
            </w:r>
          </w:p>
        </w:tc>
        <w:tc>
          <w:tcPr>
            <w:tcW w:w="3240" w:type="dxa"/>
          </w:tcPr>
          <w:p w:rsidR="0013731D" w:rsidRPr="00392046" w:rsidRDefault="0013731D" w:rsidP="0091430B">
            <w:pPr>
              <w:spacing w:line="240" w:lineRule="auto"/>
              <w:ind w:left="0" w:firstLine="284"/>
              <w:rPr>
                <w:shd w:val="clear" w:color="auto" w:fill="FFFFFF"/>
                <w:lang w:eastAsia="ru-RU"/>
              </w:rPr>
            </w:pPr>
            <w:r w:rsidRPr="00392046">
              <w:rPr>
                <w:shd w:val="clear" w:color="auto" w:fill="FFFFFF"/>
                <w:lang w:eastAsia="ru-RU"/>
              </w:rPr>
              <w:t>По окончании реализации программы</w:t>
            </w:r>
          </w:p>
        </w:tc>
      </w:tr>
    </w:tbl>
    <w:p w:rsidR="0013731D" w:rsidRPr="00392046" w:rsidRDefault="0013731D" w:rsidP="0013731D">
      <w:pPr>
        <w:spacing w:line="276" w:lineRule="auto"/>
        <w:ind w:left="0" w:firstLine="284"/>
        <w:rPr>
          <w:shd w:val="clear" w:color="auto" w:fill="FFFFFF"/>
          <w:lang w:eastAsia="ru-RU"/>
        </w:rPr>
      </w:pPr>
    </w:p>
    <w:p w:rsidR="0013731D" w:rsidRPr="00392046" w:rsidRDefault="0013731D" w:rsidP="0013731D">
      <w:pPr>
        <w:spacing w:line="276" w:lineRule="auto"/>
        <w:ind w:left="0" w:firstLine="284"/>
        <w:rPr>
          <w:shd w:val="clear" w:color="auto" w:fill="FFFFFF"/>
          <w:lang w:eastAsia="ru-RU"/>
        </w:rPr>
      </w:pPr>
    </w:p>
    <w:p w:rsidR="0013731D" w:rsidRPr="00392046" w:rsidRDefault="0013731D" w:rsidP="0013731D">
      <w:pPr>
        <w:spacing w:line="276" w:lineRule="auto"/>
        <w:ind w:left="0" w:firstLine="284"/>
        <w:rPr>
          <w:shd w:val="clear" w:color="auto" w:fill="FFFFFF"/>
          <w:lang w:eastAsia="ru-RU"/>
        </w:rPr>
      </w:pPr>
    </w:p>
    <w:p w:rsidR="0013731D" w:rsidRPr="00392046" w:rsidRDefault="0013731D" w:rsidP="0013731D">
      <w:pPr>
        <w:spacing w:line="276" w:lineRule="auto"/>
        <w:ind w:left="0" w:firstLine="284"/>
        <w:rPr>
          <w:shd w:val="clear" w:color="auto" w:fill="FFFFFF"/>
          <w:lang w:eastAsia="ru-RU"/>
        </w:rPr>
      </w:pPr>
    </w:p>
    <w:p w:rsidR="0013731D" w:rsidRPr="00392046" w:rsidRDefault="0013731D" w:rsidP="0013731D">
      <w:pPr>
        <w:spacing w:line="276" w:lineRule="auto"/>
        <w:ind w:left="0" w:firstLine="284"/>
        <w:rPr>
          <w:shd w:val="clear" w:color="auto" w:fill="FFFFFF"/>
          <w:lang w:eastAsia="ru-RU"/>
        </w:rPr>
      </w:pPr>
    </w:p>
    <w:p w:rsidR="0013731D" w:rsidRPr="00392046" w:rsidRDefault="0013731D" w:rsidP="0013731D">
      <w:pPr>
        <w:spacing w:line="276" w:lineRule="auto"/>
        <w:ind w:left="0" w:firstLine="284"/>
        <w:rPr>
          <w:shd w:val="clear" w:color="auto" w:fill="FFFFFF"/>
          <w:lang w:eastAsia="ru-RU"/>
        </w:rPr>
      </w:pPr>
    </w:p>
    <w:p w:rsidR="0013731D" w:rsidRPr="00392046" w:rsidRDefault="0013731D" w:rsidP="0013731D">
      <w:pPr>
        <w:spacing w:line="276" w:lineRule="auto"/>
        <w:ind w:left="0"/>
        <w:rPr>
          <w:shd w:val="clear" w:color="auto" w:fill="FFFFFF"/>
          <w:lang w:eastAsia="ru-RU"/>
        </w:rPr>
      </w:pPr>
    </w:p>
    <w:p w:rsidR="00AD2D06" w:rsidRDefault="00AD2D06"/>
    <w:sectPr w:rsidR="00AD2D06" w:rsidSect="0013731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4"/>
    <w:rsid w:val="0013731D"/>
    <w:rsid w:val="004F3734"/>
    <w:rsid w:val="00A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D"/>
    <w:pPr>
      <w:spacing w:line="360" w:lineRule="auto"/>
      <w:ind w:left="39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31D"/>
    <w:pPr>
      <w:spacing w:after="0" w:line="240" w:lineRule="auto"/>
      <w:ind w:left="397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D"/>
    <w:pPr>
      <w:spacing w:line="360" w:lineRule="auto"/>
      <w:ind w:left="39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31D"/>
    <w:pPr>
      <w:spacing w:after="0" w:line="240" w:lineRule="auto"/>
      <w:ind w:left="39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2023-06-18T09:42:00Z</dcterms:created>
  <dcterms:modified xsi:type="dcterms:W3CDTF">2023-06-18T09:46:00Z</dcterms:modified>
</cp:coreProperties>
</file>