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02" w:rsidRDefault="00972902" w:rsidP="00972902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</w:rPr>
      </w:pPr>
      <w:r w:rsidRPr="00621D57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</w:rPr>
        <w:t>Семь причин детской агрессии</w:t>
      </w:r>
    </w:p>
    <w:p w:rsidR="00972902" w:rsidRDefault="00972902" w:rsidP="00972902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Причины детской агрессии</w:t>
      </w:r>
    </w:p>
    <w:p w:rsidR="00972902" w:rsidRDefault="00972902" w:rsidP="009729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972902" w:rsidRDefault="00972902" w:rsidP="00972902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972902" w:rsidRDefault="00972902" w:rsidP="009729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В разумных пределах необходимо разрешать ребенку быть независимым. В случае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972902" w:rsidRDefault="00972902" w:rsidP="00972902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«Не могу!» Ребенок понимает, что ведет себя плохо, но не может справиться со 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степени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своими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берегите свой подбородок от его головы. У малыша должно создаться впечатление: вы сдерживаете его,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поскольку хотите успокоить, а не нападаете, проявляя агрессивность.</w:t>
      </w:r>
    </w:p>
    <w:p w:rsidR="00972902" w:rsidRDefault="00972902" w:rsidP="00972902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972902" w:rsidRPr="00621D57" w:rsidRDefault="00972902" w:rsidP="009729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6. Переадресация агрессии («Как обращались со мной, так и я буду обращаться с другими»).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Если в семье дерутся, кричат друг на друга или ребенок оказывается крайним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Жажда власти. Речь идет о детях с так называемыми нарушен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00000" w:rsidRDefault="00972902" w:rsidP="009729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902"/>
    <w:rsid w:val="0097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2021-04-20T12:25:00Z</dcterms:created>
  <dcterms:modified xsi:type="dcterms:W3CDTF">2021-04-20T12:28:00Z</dcterms:modified>
</cp:coreProperties>
</file>