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96" w:rsidRDefault="00282E96" w:rsidP="003D250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29960" cy="851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96" w:rsidRDefault="00282E96" w:rsidP="003D250F">
      <w:pPr>
        <w:jc w:val="both"/>
        <w:rPr>
          <w:sz w:val="28"/>
        </w:rPr>
      </w:pPr>
    </w:p>
    <w:p w:rsidR="00AD7B59" w:rsidRPr="003D250F" w:rsidRDefault="003D250F" w:rsidP="00282E96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jc w:val="center"/>
        <w:rPr>
          <w:b/>
        </w:rPr>
      </w:pPr>
    </w:p>
    <w:p w:rsidR="003D250F" w:rsidRDefault="003D250F" w:rsidP="008D0D71">
      <w:pPr>
        <w:pStyle w:val="a8"/>
        <w:tabs>
          <w:tab w:val="left" w:pos="8789"/>
          <w:tab w:val="left" w:pos="9781"/>
        </w:tabs>
        <w:ind w:left="0"/>
        <w:jc w:val="center"/>
        <w:rPr>
          <w:b/>
        </w:rPr>
      </w:pPr>
    </w:p>
    <w:p w:rsidR="003D250F" w:rsidRDefault="003D250F" w:rsidP="008D0D71">
      <w:pPr>
        <w:pStyle w:val="a8"/>
        <w:tabs>
          <w:tab w:val="left" w:pos="8789"/>
          <w:tab w:val="left" w:pos="9781"/>
        </w:tabs>
        <w:ind w:left="0"/>
        <w:jc w:val="center"/>
        <w:rPr>
          <w:b/>
        </w:rPr>
      </w:pPr>
    </w:p>
    <w:p w:rsidR="00AD7B59" w:rsidRPr="00AD7B59" w:rsidRDefault="00AD7B59" w:rsidP="008D0D71">
      <w:pPr>
        <w:pStyle w:val="a8"/>
        <w:tabs>
          <w:tab w:val="left" w:pos="8789"/>
          <w:tab w:val="left" w:pos="9781"/>
        </w:tabs>
        <w:ind w:left="0"/>
        <w:jc w:val="center"/>
        <w:rPr>
          <w:b/>
        </w:rPr>
      </w:pPr>
      <w:bookmarkStart w:id="0" w:name="_GoBack"/>
      <w:bookmarkEnd w:id="0"/>
      <w:r w:rsidRPr="00AD7B59">
        <w:rPr>
          <w:b/>
        </w:rPr>
        <w:lastRenderedPageBreak/>
        <w:t>Пояснительная записка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b/>
          <w:shd w:val="clear" w:color="auto" w:fill="FFFFFF"/>
        </w:rPr>
      </w:pPr>
      <w:r w:rsidRPr="00AD7B59">
        <w:rPr>
          <w:shd w:val="clear" w:color="auto" w:fill="FFFFFF"/>
        </w:rPr>
        <w:t>Дополнительная общеобразовательная программа «</w:t>
      </w:r>
      <w:r w:rsidRPr="00AD7B59">
        <w:rPr>
          <w:shd w:val="clear" w:color="auto" w:fill="FFFFFF"/>
          <w:lang w:val="en-US"/>
        </w:rPr>
        <w:t>Let</w:t>
      </w:r>
      <w:r w:rsidRPr="00AD7B59">
        <w:rPr>
          <w:shd w:val="clear" w:color="auto" w:fill="FFFFFF"/>
        </w:rPr>
        <w:t>’</w:t>
      </w:r>
      <w:r w:rsidRPr="00AD7B59">
        <w:rPr>
          <w:shd w:val="clear" w:color="auto" w:fill="FFFFFF"/>
          <w:lang w:val="en-US"/>
        </w:rPr>
        <w:t>s</w:t>
      </w:r>
      <w:r w:rsidRPr="00AD7B59">
        <w:rPr>
          <w:shd w:val="clear" w:color="auto" w:fill="FFFFFF"/>
        </w:rPr>
        <w:t xml:space="preserve"> </w:t>
      </w:r>
      <w:r w:rsidRPr="00AD7B59">
        <w:rPr>
          <w:shd w:val="clear" w:color="auto" w:fill="FFFFFF"/>
          <w:lang w:val="en-US"/>
        </w:rPr>
        <w:t>Learn</w:t>
      </w:r>
      <w:r w:rsidRPr="00AD7B59">
        <w:rPr>
          <w:shd w:val="clear" w:color="auto" w:fill="FFFFFF"/>
        </w:rPr>
        <w:t xml:space="preserve"> </w:t>
      </w:r>
      <w:r w:rsidRPr="00AD7B59">
        <w:rPr>
          <w:shd w:val="clear" w:color="auto" w:fill="FFFFFF"/>
          <w:lang w:val="en-US"/>
        </w:rPr>
        <w:t>English</w:t>
      </w:r>
      <w:r w:rsidRPr="00AD7B59">
        <w:rPr>
          <w:shd w:val="clear" w:color="auto" w:fill="FFFFFF"/>
        </w:rPr>
        <w:t xml:space="preserve">» разработана согласно требованиям  следующих </w:t>
      </w:r>
      <w:r w:rsidRPr="00AD7B59">
        <w:rPr>
          <w:b/>
          <w:shd w:val="clear" w:color="auto" w:fill="FFFFFF"/>
        </w:rPr>
        <w:t>нормативных документов: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rPr>
          <w:bCs/>
          <w:iCs/>
        </w:rPr>
        <w:t xml:space="preserve">Федеральный Закон «Об образовании в Российской Федерации» </w:t>
      </w:r>
      <w:r w:rsidRPr="00AD7B59">
        <w:rPr>
          <w:iCs/>
        </w:rPr>
        <w:t>от29.12.2012№273-ФЗ.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</w:pPr>
      <w:r w:rsidRPr="00AD7B59">
        <w:rPr>
          <w:bCs/>
          <w:iCs/>
        </w:rPr>
        <w:t xml:space="preserve">Концепция развития дополнительного образования детей </w:t>
      </w:r>
      <w:r w:rsidRPr="00AD7B59">
        <w:rPr>
          <w:iCs/>
        </w:rPr>
        <w:t xml:space="preserve">(утверждена распоряжением </w:t>
      </w:r>
      <w:proofErr w:type="spellStart"/>
      <w:r w:rsidRPr="00AD7B59">
        <w:rPr>
          <w:iCs/>
        </w:rPr>
        <w:t>ПравительстваРФ</w:t>
      </w:r>
      <w:proofErr w:type="spellEnd"/>
      <w:r w:rsidRPr="00AD7B59">
        <w:rPr>
          <w:iCs/>
        </w:rPr>
        <w:t xml:space="preserve"> от 04.09.2014 № 1726-р).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</w:pPr>
      <w:proofErr w:type="spellStart"/>
      <w:r w:rsidRPr="00AD7B59">
        <w:rPr>
          <w:bCs/>
          <w:iCs/>
        </w:rPr>
        <w:t>СанПин</w:t>
      </w:r>
      <w:proofErr w:type="spellEnd"/>
      <w:r w:rsidRPr="00AD7B59">
        <w:rPr>
          <w:bCs/>
          <w:iCs/>
        </w:rPr>
        <w:t xml:space="preserve"> к устройству, содержанию и организации режима работы образовательных организаций дополнительного образования детей </w:t>
      </w:r>
      <w:r w:rsidRPr="00AD7B59">
        <w:rPr>
          <w:iCs/>
        </w:rPr>
        <w:t xml:space="preserve">(утверждено постановлением Главного </w:t>
      </w:r>
      <w:proofErr w:type="spellStart"/>
      <w:r w:rsidRPr="00AD7B59">
        <w:rPr>
          <w:iCs/>
        </w:rPr>
        <w:t>государственногосанитарного</w:t>
      </w:r>
      <w:proofErr w:type="spellEnd"/>
      <w:r w:rsidRPr="00AD7B59">
        <w:rPr>
          <w:iCs/>
        </w:rPr>
        <w:t xml:space="preserve"> врача РФ от 04.07.2014 № 41)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iCs/>
        </w:rPr>
      </w:pPr>
      <w:r w:rsidRPr="00AD7B59">
        <w:rPr>
          <w:bCs/>
          <w:iCs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Pr="00AD7B59">
        <w:rPr>
          <w:iCs/>
        </w:rPr>
        <w:t>(утвержден приказом Министерства образования и науки РФ от 29.08.2013 № 1008).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t xml:space="preserve">Стратегия развития воспитания в Российской Федерации на период до 2025 года 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t>(</w:t>
      </w:r>
      <w:proofErr w:type="gramStart"/>
      <w:r w:rsidRPr="00AD7B59">
        <w:t>утверждена</w:t>
      </w:r>
      <w:proofErr w:type="gramEnd"/>
      <w:r w:rsidRPr="00AD7B59">
        <w:t xml:space="preserve"> Распоряжением Правительства Российской Федерации от 29 мая 2015 г. N 996-р)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rPr>
          <w:shd w:val="clear" w:color="auto" w:fill="FFFFFF"/>
        </w:rPr>
        <w:t xml:space="preserve">Данная программа имеет социально-педагогическую </w:t>
      </w:r>
      <w:r w:rsidRPr="00AD7B59">
        <w:rPr>
          <w:b/>
          <w:shd w:val="clear" w:color="auto" w:fill="FFFFFF"/>
        </w:rPr>
        <w:t>направленность</w:t>
      </w:r>
      <w:r w:rsidRPr="00AD7B59">
        <w:rPr>
          <w:shd w:val="clear" w:color="auto" w:fill="FFFFFF"/>
        </w:rPr>
        <w:t xml:space="preserve">. Программа направлена </w:t>
      </w:r>
      <w:proofErr w:type="gramStart"/>
      <w:r w:rsidRPr="00AD7B59">
        <w:rPr>
          <w:shd w:val="clear" w:color="auto" w:fill="FFFFFF"/>
        </w:rPr>
        <w:t>на</w:t>
      </w:r>
      <w:proofErr w:type="gramEnd"/>
      <w:r w:rsidRPr="00AD7B59">
        <w:rPr>
          <w:shd w:val="clear" w:color="auto" w:fill="FFFFFF"/>
        </w:rPr>
        <w:t xml:space="preserve">: </w:t>
      </w:r>
    </w:p>
    <w:p w:rsidR="00AD7B59" w:rsidRPr="00AD7B59" w:rsidRDefault="00AD7B59" w:rsidP="00AD7B59">
      <w:pPr>
        <w:pStyle w:val="a8"/>
        <w:numPr>
          <w:ilvl w:val="0"/>
          <w:numId w:val="30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t>формирование элементарного уровня коммуникативной компетенции ребенка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t>обеспечение социальной и коммуникативной компетентности личности ребёнка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</w:pPr>
      <w:r w:rsidRPr="00AD7B59">
        <w:rPr>
          <w:shd w:val="clear" w:color="auto" w:fill="FFFFFF"/>
        </w:rPr>
        <w:t>развитие и поддержку детей, проявивших интерес  к иностранным языкам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rPr>
          <w:shd w:val="clear" w:color="auto" w:fill="FFFFFF"/>
        </w:rPr>
        <w:t>удовлетворение индивидуальных потребностей в интеллектуальном, нравственном, культурном развитии</w:t>
      </w: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line="276" w:lineRule="auto"/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ind w:left="360"/>
        <w:jc w:val="both"/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Данная</w:t>
      </w:r>
      <w:r w:rsidRPr="00AD7B59">
        <w:t xml:space="preserve">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созданию необходимых условий для личностного развития обучаю</w:t>
      </w:r>
      <w:r w:rsidR="008D0D71">
        <w:t>щихся и позитивной социализации</w:t>
      </w:r>
      <w:r w:rsidRPr="00AD7B59">
        <w:t>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формирование и развитие языковых способностей учащихся, создание условий и формирование мотивации к дальнейшему изучению иностранного языка;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воспитание личности ребёнка через усвоение общечеловеческих ценностей;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формирование навыков межкультурной коммуникации.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  <w:rPr>
          <w:shd w:val="clear" w:color="auto" w:fill="FFFFFF"/>
        </w:rPr>
      </w:pPr>
      <w:r w:rsidRPr="00AD7B59">
        <w:rPr>
          <w:b/>
        </w:rPr>
        <w:t xml:space="preserve">Новизна </w:t>
      </w:r>
      <w:r w:rsidRPr="00AD7B59">
        <w:t xml:space="preserve">программы заключается в  создании для обучающегося искусственной иноязычной образовательной среды за счет использовании информационных технологий на занятиях и дома. Активная работа с аудио и видеоматериалами, использование обучающих компьютерных, настольных и подвижных игр, развитие музыкальных способностей через разучивание и пение детских английских песенок позволяет создать такую образовательную среду и постоянно поддерживать мотивацию обучающихся. </w:t>
      </w:r>
      <w:r w:rsidRPr="00AD7B59">
        <w:rPr>
          <w:shd w:val="clear" w:color="auto" w:fill="FFFFFF"/>
        </w:rPr>
        <w:t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</w:t>
      </w:r>
      <w:r w:rsidR="008D0D71">
        <w:rPr>
          <w:shd w:val="clear" w:color="auto" w:fill="FFFFFF"/>
        </w:rPr>
        <w:t>,</w:t>
      </w:r>
      <w:r w:rsidRPr="00AD7B59">
        <w:rPr>
          <w:shd w:val="clear" w:color="auto" w:fill="FFFFFF"/>
        </w:rPr>
        <w:t xml:space="preserve"> и то же время в условиях традиционного обучения.</w:t>
      </w:r>
    </w:p>
    <w:p w:rsidR="00AD7B59" w:rsidRPr="008D0D71" w:rsidRDefault="00AD7B59" w:rsidP="00AD7B59">
      <w:pPr>
        <w:tabs>
          <w:tab w:val="left" w:pos="8789"/>
          <w:tab w:val="left" w:pos="9781"/>
        </w:tabs>
        <w:jc w:val="both"/>
        <w:rPr>
          <w:shd w:val="clear" w:color="auto" w:fill="FFFFFF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rPr>
          <w:b/>
        </w:rPr>
        <w:t xml:space="preserve">Актуальность </w:t>
      </w:r>
      <w:r w:rsidRPr="00AD7B59">
        <w:t xml:space="preserve"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будущем. На современном этапе развития общества она отвечает запросам детей и </w:t>
      </w:r>
      <w:r w:rsidRPr="00AD7B59">
        <w:lastRenderedPageBreak/>
        <w:t>родителей: формирует социально значимые знания, умения и навыки оказывает комплексное обучающее, развивающее и воспитательное воздействие, способствует формированию эстетических и нравственных качеств личности.</w:t>
      </w:r>
    </w:p>
    <w:p w:rsidR="00AD7B59" w:rsidRPr="00AD7B59" w:rsidRDefault="00AD7B59" w:rsidP="00AD7B59">
      <w:pPr>
        <w:shd w:val="clear" w:color="auto" w:fill="FFFFFF"/>
        <w:tabs>
          <w:tab w:val="left" w:pos="8789"/>
          <w:tab w:val="left" w:pos="9781"/>
        </w:tabs>
        <w:spacing w:after="120" w:line="240" w:lineRule="atLeast"/>
        <w:jc w:val="both"/>
      </w:pPr>
      <w:r w:rsidRPr="00AD7B59">
        <w:t>Программа  реализует специальную форму внеклассного обучения английскому языку, формирует  у  дошкольников  основу для изучения языка в школе на более высоком уровне.  Знакомство с иностранным языком в дошкольном возрасте, что  благотворно влияет на общее психическое развитие ребёнка, на развитие его языковой культуры, расширение кругозора. Именно на раннем этапе обучения закладывается интерес к иноязычному общению, а языковая база, приобретённая в дошкольном возрасте, впоследствии помогает преодолеть страх к освоению иностранной речи.</w:t>
      </w:r>
    </w:p>
    <w:p w:rsidR="00AD7B59" w:rsidRPr="005B7CC0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Данная образовательная программа является </w:t>
      </w:r>
      <w:r w:rsidRPr="00AD7B59">
        <w:rPr>
          <w:b/>
        </w:rPr>
        <w:t>педагогически целесообразной</w:t>
      </w:r>
      <w:r w:rsidRPr="00AD7B59">
        <w:t xml:space="preserve"> в условиях современных требований модернизации системы образования.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Дополнительная общеобразовательная программа «</w:t>
      </w:r>
      <w:r w:rsidRPr="00AD7B59">
        <w:rPr>
          <w:lang w:val="en-US"/>
        </w:rPr>
        <w:t>Let</w:t>
      </w:r>
      <w:r w:rsidRPr="00AD7B59">
        <w:t>’</w:t>
      </w:r>
      <w:r w:rsidRPr="00AD7B59">
        <w:rPr>
          <w:lang w:val="en-US"/>
        </w:rPr>
        <w:t>s</w:t>
      </w:r>
      <w:r w:rsidRPr="00AD7B59">
        <w:t xml:space="preserve"> </w:t>
      </w:r>
      <w:r w:rsidRPr="00AD7B59">
        <w:rPr>
          <w:lang w:val="en-US"/>
        </w:rPr>
        <w:t>Learn</w:t>
      </w:r>
      <w:r w:rsidRPr="00AD7B59">
        <w:t xml:space="preserve"> </w:t>
      </w:r>
      <w:r w:rsidRPr="00AD7B59">
        <w:rPr>
          <w:lang w:val="en-US"/>
        </w:rPr>
        <w:t>English</w:t>
      </w:r>
      <w:r w:rsidRPr="00AD7B59">
        <w:t xml:space="preserve">» органично сочетает в себе научные разработки классиков педагогики и современные методики формирования навыков говорения и </w:t>
      </w:r>
      <w:proofErr w:type="spellStart"/>
      <w:r w:rsidRPr="00AD7B59">
        <w:t>аудирования</w:t>
      </w:r>
      <w:proofErr w:type="spellEnd"/>
      <w:r w:rsidRPr="00AD7B59">
        <w:t xml:space="preserve"> на английском языке.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b/>
        </w:rPr>
      </w:pPr>
      <w:r w:rsidRPr="00AD7B59">
        <w:rPr>
          <w:b/>
        </w:rPr>
        <w:t>Цель и задачи программы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Основная </w:t>
      </w:r>
      <w:r w:rsidRPr="00AD7B59">
        <w:rPr>
          <w:rStyle w:val="c5"/>
        </w:rPr>
        <w:t>цель</w:t>
      </w:r>
      <w:r w:rsidRPr="00AD7B59">
        <w:t> данной программы – пробудить в малышах интерес к новому для них языку, развить лингвистические способности учащихся, активизировать их творческую и познавательную деятельность.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Также в качестве </w:t>
      </w:r>
      <w:r w:rsidRPr="00AD7B59">
        <w:rPr>
          <w:rStyle w:val="c5"/>
        </w:rPr>
        <w:t>целей</w:t>
      </w:r>
      <w:r w:rsidRPr="00AD7B59">
        <w:t> можно выделить: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создание условий для коммуникативно-психологической адаптации дошкольников к новому языковому миру;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развитие личности ребенка, его речевых способностей, внимания,  мышления, памяти и воображения;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развитие умения использовать современные технологии для овладения коммуникативной      и межкультурной компетенциями;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  <w:rPr>
          <w:b/>
        </w:rPr>
      </w:pPr>
      <w:r w:rsidRPr="00AD7B59">
        <w:t>знакомство с зарубежным детским песенным, стихотворным и сказочным фольклором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b/>
        </w:rPr>
      </w:pPr>
      <w:r w:rsidRPr="00AD7B59">
        <w:rPr>
          <w:rStyle w:val="c5"/>
          <w:b/>
        </w:rPr>
        <w:t>Задачи  обучения: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val="en-US"/>
        </w:rPr>
      </w:pPr>
      <w:r w:rsidRPr="00AD7B59">
        <w:t>1.</w:t>
      </w:r>
      <w:r w:rsidRPr="00AD7B59">
        <w:rPr>
          <w:rStyle w:val="c20"/>
        </w:rPr>
        <w:t>Обучающие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Изучить звуки и  элементарную лексику английского языка;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понимать вопросы учителя на английском языке;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активно использовать полученные знания на практике;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познакомить с миром детства англо-говорящих стран.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  2.</w:t>
      </w:r>
      <w:r w:rsidRPr="00AD7B59">
        <w:rPr>
          <w:rStyle w:val="c20"/>
        </w:rPr>
        <w:t>Развивающие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пробудить в малышах интерес к новому для них языку;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фонетический слух и интонационную выразительность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наглядно – образное мышление, внимание, воображение;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совершенствовать элементарные навыки разговорной речи;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тренировать зрительное восприятие;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повысить устойчивость внимания;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произвольное запоминание;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творческие способности;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lastRenderedPageBreak/>
        <w:t>развить способности к догадке, наблюдательности, любознательности;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социальные и культурные навыки.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3.</w:t>
      </w:r>
      <w:r w:rsidRPr="00AD7B59">
        <w:rPr>
          <w:rStyle w:val="c20"/>
        </w:rPr>
        <w:t>Воспитательные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>воспитать общительность, доброжелательность, культуру общения, умение работать в группе;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воспитать толерантность к иноязычной культуре;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способствовать развитию уважения к окружающим;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создать условия для формирования у </w:t>
      </w:r>
      <w:proofErr w:type="gramStart"/>
      <w:r w:rsidRPr="00AD7B59">
        <w:t>обучающихся</w:t>
      </w:r>
      <w:proofErr w:type="gramEnd"/>
      <w:r w:rsidRPr="00AD7B59">
        <w:t xml:space="preserve"> уважения и интереса к культуре и народу страны изучаемого языка;  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повысить мотивацию к изучению английского языка.                                                                                                                                                                                  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  <w:rPr>
          <w:b/>
        </w:rPr>
      </w:pPr>
      <w:r w:rsidRPr="00AD7B59">
        <w:rPr>
          <w:b/>
        </w:rPr>
        <w:t>Ожидаемые результаты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К концу  года обучающиеся будут: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>Реагировать на иностранную речь, отвечает на приветствие жестом или словами;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Выполнять  простые инструкции, высказанные </w:t>
      </w:r>
      <w:proofErr w:type="gramStart"/>
      <w:r w:rsidRPr="00AD7B59">
        <w:t>на</w:t>
      </w:r>
      <w:proofErr w:type="gramEnd"/>
      <w:r w:rsidRPr="00AD7B59">
        <w:t xml:space="preserve"> ИЯ;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Показывать  по просьбе предметы и игрушки, названные </w:t>
      </w:r>
      <w:proofErr w:type="gramStart"/>
      <w:r w:rsidRPr="00AD7B59">
        <w:t>на</w:t>
      </w:r>
      <w:proofErr w:type="gramEnd"/>
      <w:r w:rsidRPr="00AD7B59">
        <w:t xml:space="preserve"> ИЯ (в пределах изученных тем);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>Повторять отдельные слова ИЯ, «вставлять» их в свою речь на родном языке;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Проявляет интерес и желание к занятиям </w:t>
      </w:r>
      <w:proofErr w:type="gramStart"/>
      <w:r w:rsidRPr="00AD7B59">
        <w:t>по</w:t>
      </w:r>
      <w:proofErr w:type="gramEnd"/>
      <w:r w:rsidRPr="00AD7B59">
        <w:t xml:space="preserve"> ИЯ</w:t>
      </w:r>
    </w:p>
    <w:p w:rsidR="00AD7B59" w:rsidRPr="00AD7B59" w:rsidRDefault="00AD7B59" w:rsidP="00AD7B59">
      <w:pPr>
        <w:pStyle w:val="a8"/>
        <w:numPr>
          <w:ilvl w:val="0"/>
          <w:numId w:val="17"/>
        </w:numPr>
        <w:tabs>
          <w:tab w:val="left" w:pos="8789"/>
          <w:tab w:val="left" w:pos="9781"/>
        </w:tabs>
        <w:jc w:val="both"/>
      </w:pPr>
      <w:r w:rsidRPr="00AD7B59">
        <w:t>понимать на слух простые вопросы о себе, своей семье, предметах и животных вокруг;</w:t>
      </w:r>
    </w:p>
    <w:p w:rsidR="00AD7B59" w:rsidRPr="00AD7B59" w:rsidRDefault="00AD7B59" w:rsidP="00AD7B59">
      <w:pPr>
        <w:pStyle w:val="a8"/>
        <w:numPr>
          <w:ilvl w:val="0"/>
          <w:numId w:val="17"/>
        </w:numPr>
        <w:tabs>
          <w:tab w:val="left" w:pos="8789"/>
          <w:tab w:val="left" w:pos="9781"/>
        </w:tabs>
        <w:jc w:val="both"/>
      </w:pPr>
      <w:r w:rsidRPr="00AD7B59">
        <w:t>произносить простые предложения с соблюдением правил произношения;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рассказывать короткие стихи, петь песенки;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c5"/>
        </w:rPr>
      </w:pPr>
      <w:r w:rsidRPr="00AD7B59">
        <w:rPr>
          <w:rStyle w:val="c5"/>
          <w:b/>
        </w:rPr>
        <w:t>Отличительные особенности</w:t>
      </w:r>
    </w:p>
    <w:p w:rsid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>Отличительная особенность данной дополнительной общеобразовательной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Программа разработана на основе курса обучения английскому языку </w:t>
      </w:r>
      <w:r w:rsidRPr="00AD7B59">
        <w:rPr>
          <w:rFonts w:eastAsiaTheme="minorHAnsi"/>
          <w:lang w:val="en-US" w:eastAsia="en-US"/>
        </w:rPr>
        <w:t>Let</w:t>
      </w:r>
      <w:r w:rsidRPr="00AD7B59">
        <w:rPr>
          <w:rFonts w:eastAsiaTheme="minorHAnsi"/>
          <w:lang w:eastAsia="en-US"/>
        </w:rPr>
        <w:t>’</w:t>
      </w:r>
      <w:r w:rsidRPr="00AD7B59">
        <w:rPr>
          <w:rFonts w:eastAsiaTheme="minorHAnsi"/>
          <w:lang w:val="en-US" w:eastAsia="en-US"/>
        </w:rPr>
        <w:t>s</w:t>
      </w:r>
      <w:r w:rsidR="008D0D71">
        <w:rPr>
          <w:rFonts w:eastAsiaTheme="minorHAnsi"/>
          <w:lang w:eastAsia="en-US"/>
        </w:rPr>
        <w:t xml:space="preserve"> </w:t>
      </w:r>
      <w:r w:rsidRPr="00AD7B59">
        <w:rPr>
          <w:rFonts w:eastAsiaTheme="minorHAnsi"/>
          <w:lang w:val="en-US" w:eastAsia="en-US"/>
        </w:rPr>
        <w:t>Learn</w:t>
      </w:r>
      <w:r w:rsidR="008D0D71">
        <w:rPr>
          <w:rFonts w:eastAsiaTheme="minorHAnsi"/>
          <w:lang w:eastAsia="en-US"/>
        </w:rPr>
        <w:t xml:space="preserve"> </w:t>
      </w:r>
      <w:r w:rsidRPr="00AD7B59">
        <w:rPr>
          <w:rFonts w:eastAsiaTheme="minorHAnsi"/>
          <w:lang w:val="en-US" w:eastAsia="en-US"/>
        </w:rPr>
        <w:t>English</w:t>
      </w:r>
      <w:r w:rsidRPr="00AD7B59">
        <w:t>,</w:t>
      </w:r>
      <w:r w:rsidR="008D0D71">
        <w:t xml:space="preserve"> </w:t>
      </w:r>
      <w:r w:rsidRPr="00AD7B59">
        <w:rPr>
          <w:rFonts w:eastAsiaTheme="minorHAnsi"/>
          <w:lang w:eastAsia="en-US"/>
        </w:rPr>
        <w:t>который соответствует Общеевропейской Системе Уровней Владения Иностранными Языками (CEF).</w:t>
      </w:r>
      <w:r w:rsidR="008D0D71">
        <w:rPr>
          <w:rFonts w:eastAsiaTheme="minorHAnsi"/>
          <w:lang w:eastAsia="en-US"/>
        </w:rPr>
        <w:t xml:space="preserve"> 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b/>
          <w:bCs/>
          <w:lang w:eastAsia="en-US"/>
        </w:rPr>
      </w:pPr>
      <w:r w:rsidRPr="00AD7B59">
        <w:rPr>
          <w:b/>
          <w:bCs/>
          <w:lang w:eastAsia="en-US"/>
        </w:rPr>
        <w:t>Сроки реализации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Данная образовательная программа рассчитана на 1 год,  70 часов  обучения.</w:t>
      </w:r>
    </w:p>
    <w:p w:rsidR="00AD7B59" w:rsidRPr="00AD7B59" w:rsidRDefault="00AD7B59" w:rsidP="00AD7B59">
      <w:pPr>
        <w:widowControl w:val="0"/>
        <w:tabs>
          <w:tab w:val="num" w:pos="1353"/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u w:val="single"/>
          <w:lang w:eastAsia="en-US"/>
        </w:rPr>
      </w:pPr>
      <w:r w:rsidRPr="00AD7B59">
        <w:rPr>
          <w:b/>
          <w:bCs/>
          <w:u w:val="single"/>
          <w:lang w:eastAsia="en-US"/>
        </w:rPr>
        <w:t>Условия реализации дополнительной обще</w:t>
      </w:r>
      <w:r w:rsidRPr="00AD7B59">
        <w:rPr>
          <w:b/>
          <w:u w:val="single"/>
          <w:lang w:eastAsia="en-US"/>
        </w:rPr>
        <w:t>образовательной программы</w:t>
      </w:r>
    </w:p>
    <w:p w:rsidR="00AD7B59" w:rsidRPr="00AD7B59" w:rsidRDefault="00AD7B59" w:rsidP="00AD7B59">
      <w:pPr>
        <w:widowControl w:val="0"/>
        <w:tabs>
          <w:tab w:val="num" w:pos="1353"/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en-US"/>
        </w:rPr>
      </w:pPr>
      <w:r w:rsidRPr="00AD7B59">
        <w:rPr>
          <w:b/>
          <w:bCs/>
          <w:lang w:eastAsia="en-US"/>
        </w:rPr>
        <w:t>Возраст детей</w:t>
      </w:r>
    </w:p>
    <w:p w:rsidR="00AD7B59" w:rsidRPr="00AD7B59" w:rsidRDefault="005B7CC0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5-6</w:t>
      </w:r>
      <w:r w:rsidR="00AD7B59" w:rsidRPr="00AD7B59">
        <w:rPr>
          <w:bCs/>
          <w:lang w:eastAsia="en-US"/>
        </w:rPr>
        <w:t xml:space="preserve"> лет</w:t>
      </w:r>
    </w:p>
    <w:p w:rsidR="00AD7B59" w:rsidRPr="005B7CC0" w:rsidRDefault="00AD7B59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8D0D71" w:rsidRDefault="008D0D71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lang w:eastAsia="en-US"/>
        </w:rPr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D7B59">
        <w:rPr>
          <w:b/>
          <w:lang w:eastAsia="en-US"/>
        </w:rPr>
        <w:lastRenderedPageBreak/>
        <w:t>Условия набора детей в коллектив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D7B59">
        <w:rPr>
          <w:lang w:eastAsia="en-US"/>
        </w:rPr>
        <w:t xml:space="preserve">На обучение принимаются все желающие. 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eastAsia="en-US"/>
        </w:rPr>
      </w:pPr>
      <w:r w:rsidRPr="00AD7B59">
        <w:rPr>
          <w:b/>
          <w:lang w:eastAsia="en-US"/>
        </w:rPr>
        <w:t>Условия формирования групп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eastAsia="en-US"/>
        </w:rPr>
      </w:pPr>
      <w:r w:rsidRPr="00AD7B59">
        <w:rPr>
          <w:lang w:eastAsia="en-US"/>
        </w:rPr>
        <w:t>В группах допускается варьирование возраста обучающихся</w:t>
      </w:r>
      <w:r w:rsidR="005B7CC0">
        <w:rPr>
          <w:lang w:eastAsia="en-US"/>
        </w:rPr>
        <w:t xml:space="preserve"> 5-6</w:t>
      </w:r>
      <w:r w:rsidRPr="00AD7B59">
        <w:rPr>
          <w:lang w:eastAsia="en-US"/>
        </w:rPr>
        <w:t xml:space="preserve"> лет.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ad"/>
        </w:rPr>
      </w:pPr>
      <w:r w:rsidRPr="00AD7B59">
        <w:rPr>
          <w:b/>
          <w:u w:val="single"/>
          <w:lang w:eastAsia="en-US"/>
        </w:rPr>
        <w:t>Формы организации занятий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c5"/>
        </w:rPr>
      </w:pPr>
      <w:r w:rsidRPr="00AD7B59">
        <w:rPr>
          <w:rStyle w:val="c5"/>
        </w:rPr>
        <w:t>Формы занятий: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Данная программа основывается на </w:t>
      </w:r>
      <w:r w:rsidRPr="00AD7B59">
        <w:rPr>
          <w:rStyle w:val="c22"/>
        </w:rPr>
        <w:t xml:space="preserve">«коммуникативной методике». </w:t>
      </w:r>
      <w:r w:rsidRPr="00AD7B59">
        <w:t xml:space="preserve">При помощи этого метода у детей развивается умение говорить и воспринимать речь на слух. Программа предполагает использование разнообразных форм </w:t>
      </w:r>
      <w:proofErr w:type="gramStart"/>
      <w:r w:rsidRPr="00AD7B59">
        <w:t>обучения</w:t>
      </w:r>
      <w:proofErr w:type="gramEnd"/>
      <w:r w:rsidRPr="00AD7B59">
        <w:t xml:space="preserve"> как с использованием компьютера, так и без него. Это разнообразные игры и задания, которые способствуют развитию воображения и помогают лучше усвоить пройденный материал на занятиях (рисование (раскрашивание, </w:t>
      </w:r>
      <w:proofErr w:type="spellStart"/>
      <w:r w:rsidRPr="00AD7B59">
        <w:t>дорисовывание</w:t>
      </w:r>
      <w:proofErr w:type="spellEnd"/>
      <w:r w:rsidRPr="00AD7B59">
        <w:t xml:space="preserve"> и т.п.), разучивание стихов и песен). Дети будут прослушивать маленькие тексты, диалоги; будут учиться общению, составляя диалоги, рассказывая о себе.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Календарный учебный график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Режим организации занятий по данной дополнительной общеобразовательной программе определяется  календарным </w:t>
      </w:r>
      <w:proofErr w:type="gramStart"/>
      <w:r w:rsidRPr="00AD7B59">
        <w:rPr>
          <w:rFonts w:eastAsiaTheme="minorHAnsi"/>
          <w:lang w:eastAsia="en-US"/>
        </w:rPr>
        <w:t>учебном</w:t>
      </w:r>
      <w:proofErr w:type="gramEnd"/>
      <w:r w:rsidRPr="00AD7B59">
        <w:rPr>
          <w:rFonts w:eastAsiaTheme="minorHAnsi"/>
          <w:lang w:eastAsia="en-US"/>
        </w:rPr>
        <w:t xml:space="preserve"> графиком и соответствует нормам, утвержденным «</w:t>
      </w:r>
      <w:proofErr w:type="spellStart"/>
      <w:r w:rsidRPr="00AD7B59">
        <w:rPr>
          <w:rFonts w:eastAsiaTheme="minorHAnsi"/>
          <w:lang w:eastAsia="en-US"/>
        </w:rPr>
        <w:t>СанПин</w:t>
      </w:r>
      <w:proofErr w:type="spellEnd"/>
      <w:r w:rsidRPr="00AD7B59">
        <w:rPr>
          <w:rFonts w:eastAsiaTheme="minorHAnsi"/>
          <w:lang w:eastAsia="en-US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AD7B59">
        <w:rPr>
          <w:rFonts w:eastAsiaTheme="minorHAnsi"/>
          <w:lang w:eastAsia="en-US"/>
        </w:rPr>
        <w:t>СанПин</w:t>
      </w:r>
      <w:proofErr w:type="spellEnd"/>
      <w:r w:rsidRPr="00AD7B59">
        <w:rPr>
          <w:rFonts w:eastAsiaTheme="minorHAnsi"/>
          <w:lang w:eastAsia="en-US"/>
        </w:rPr>
        <w:t xml:space="preserve"> 2.4.43172 -14, пункт 8.3, приложение №3)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>Начало заняти</w:t>
      </w:r>
      <w:r>
        <w:rPr>
          <w:rFonts w:eastAsiaTheme="minorHAnsi"/>
          <w:lang w:eastAsia="en-US"/>
        </w:rPr>
        <w:t>й первого года обучения – сентябрь</w:t>
      </w:r>
      <w:r w:rsidRPr="00AD7B59">
        <w:rPr>
          <w:rFonts w:eastAsiaTheme="minorHAnsi"/>
          <w:lang w:eastAsia="en-US"/>
        </w:rPr>
        <w:t>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Окончание занятий первого года обучения – </w:t>
      </w:r>
      <w:r>
        <w:rPr>
          <w:rFonts w:eastAsiaTheme="minorHAnsi"/>
          <w:lang w:eastAsia="en-US"/>
        </w:rPr>
        <w:t>май</w:t>
      </w:r>
      <w:r w:rsidRPr="00AD7B59">
        <w:rPr>
          <w:rFonts w:eastAsiaTheme="minorHAnsi"/>
          <w:lang w:eastAsia="en-US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"/>
        <w:gridCol w:w="2246"/>
        <w:gridCol w:w="1971"/>
        <w:gridCol w:w="1649"/>
        <w:gridCol w:w="1380"/>
        <w:gridCol w:w="1805"/>
      </w:tblGrid>
      <w:tr w:rsidR="00AD7B59" w:rsidRPr="00AD7B59" w:rsidTr="00AD7B59">
        <w:tc>
          <w:tcPr>
            <w:tcW w:w="52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46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Год обучения</w:t>
            </w:r>
          </w:p>
        </w:tc>
        <w:tc>
          <w:tcPr>
            <w:tcW w:w="197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Всего учебных недель</w:t>
            </w:r>
          </w:p>
        </w:tc>
        <w:tc>
          <w:tcPr>
            <w:tcW w:w="1649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Количество учебных дней</w:t>
            </w:r>
          </w:p>
        </w:tc>
        <w:tc>
          <w:tcPr>
            <w:tcW w:w="138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Объем учебных часов</w:t>
            </w:r>
          </w:p>
        </w:tc>
        <w:tc>
          <w:tcPr>
            <w:tcW w:w="180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Режим работы</w:t>
            </w:r>
          </w:p>
        </w:tc>
      </w:tr>
      <w:tr w:rsidR="00AD7B59" w:rsidRPr="00AD7B59" w:rsidTr="00AD7B59">
        <w:tc>
          <w:tcPr>
            <w:tcW w:w="52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46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Первый</w:t>
            </w:r>
          </w:p>
        </w:tc>
        <w:tc>
          <w:tcPr>
            <w:tcW w:w="197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649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38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80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2 раза в неделю по 1 часу</w:t>
            </w:r>
          </w:p>
        </w:tc>
      </w:tr>
    </w:tbl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Учебный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2274"/>
        <w:gridCol w:w="1354"/>
        <w:gridCol w:w="1421"/>
        <w:gridCol w:w="1345"/>
        <w:gridCol w:w="2602"/>
      </w:tblGrid>
      <w:tr w:rsidR="00AD7B59" w:rsidRPr="00AD7B59" w:rsidTr="00AD7B59">
        <w:trPr>
          <w:trHeight w:val="489"/>
        </w:trPr>
        <w:tc>
          <w:tcPr>
            <w:tcW w:w="575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4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120" w:type="dxa"/>
            <w:gridSpan w:val="3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602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Формы аттестации/контроля</w:t>
            </w:r>
          </w:p>
        </w:tc>
      </w:tr>
      <w:tr w:rsidR="00AD7B59" w:rsidRPr="00AD7B59" w:rsidTr="00AD7B59">
        <w:trPr>
          <w:trHeight w:val="357"/>
        </w:trPr>
        <w:tc>
          <w:tcPr>
            <w:tcW w:w="575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602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sz w:val="24"/>
                <w:szCs w:val="24"/>
              </w:rPr>
              <w:t xml:space="preserve">Инструктаж по ТБ.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Беседа, игра </w:t>
            </w: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AD7B59">
              <w:rPr>
                <w:sz w:val="24"/>
                <w:szCs w:val="24"/>
              </w:rPr>
              <w:t>Знакомство с героями курса, знакомство с группой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Игра, диалог</w:t>
            </w: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Приветствия, самочувствие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Мини-диалог,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Классная комната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Беседа,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Цвета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Беседа,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День Рождения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Диалог,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Части тела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Домашний любимец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Фрукты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Животные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ind w:left="0"/>
        <w:jc w:val="center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Содержание программы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b/>
        </w:rPr>
        <w:t>Содержание курса</w:t>
      </w:r>
    </w:p>
    <w:p w:rsidR="00AD7B59" w:rsidRPr="00AD7B59" w:rsidRDefault="00AD7B59" w:rsidP="00AD7B59">
      <w:pPr>
        <w:tabs>
          <w:tab w:val="left" w:pos="8789"/>
          <w:tab w:val="left" w:pos="9781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4218"/>
      </w:tblGrid>
      <w:tr w:rsidR="00AD7B59" w:rsidRPr="00AD7B59" w:rsidTr="00AD7B59">
        <w:trPr>
          <w:trHeight w:val="300"/>
        </w:trPr>
        <w:tc>
          <w:tcPr>
            <w:tcW w:w="675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№№</w:t>
            </w:r>
          </w:p>
        </w:tc>
        <w:tc>
          <w:tcPr>
            <w:tcW w:w="2694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Тема и ее содержание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     Возможные формы занятий</w:t>
            </w:r>
          </w:p>
        </w:tc>
      </w:tr>
      <w:tr w:rsidR="00AD7B59" w:rsidRPr="00AD7B59" w:rsidTr="00AD7B59">
        <w:trPr>
          <w:trHeight w:val="240"/>
        </w:trPr>
        <w:tc>
          <w:tcPr>
            <w:tcW w:w="675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2694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Теория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Практика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Инструктаж по ТБ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Опрос, контроль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1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Знакомство с героями курса, знакомство с группой. 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2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 xml:space="preserve">Приветствия, самочувствие. </w:t>
            </w:r>
            <w:r w:rsidRPr="00AD7B59">
              <w:t>Этикетные формы приветствия и прощания.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rPr>
                <w:rFonts w:eastAsiaTheme="minorHAnsi"/>
                <w:lang w:eastAsia="en-US"/>
              </w:rPr>
              <w:t>Вопрос</w:t>
            </w:r>
            <w:r w:rsidRPr="00AD7B59">
              <w:rPr>
                <w:rFonts w:eastAsiaTheme="minorHAnsi"/>
                <w:lang w:val="en-US" w:eastAsia="en-US"/>
              </w:rPr>
              <w:t>/</w:t>
            </w:r>
            <w:r w:rsidRPr="00AD7B59">
              <w:rPr>
                <w:rFonts w:eastAsiaTheme="minorHAnsi"/>
                <w:lang w:eastAsia="en-US"/>
              </w:rPr>
              <w:t>ответ  о самочувствии.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3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Моя  классная комната. Письменные принадлежности. Лексика. Понимание указаний учителя на английском. Числительные до трех.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Помощь друзьям.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4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Цвета.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Мне нравится…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Я могу видеть…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5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День рождения.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4 до 6.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Маленький/большой.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7 до 10.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>
              <w:t>Мне 4(5)..года/ лет.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6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Части лица и тела. Описание себя.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У меня болит 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lastRenderedPageBreak/>
              <w:t>7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Домашний любимец.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Лексик</w:t>
            </w:r>
            <w:proofErr w:type="gramStart"/>
            <w:r w:rsidRPr="00AD7B59">
              <w:t>а-</w:t>
            </w:r>
            <w:proofErr w:type="gramEnd"/>
            <w:r w:rsidRPr="00AD7B59">
              <w:t xml:space="preserve"> домашние питомцы.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здесь/там…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Нужно быть добрым с домашним питомцем.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6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8</w:t>
            </w:r>
          </w:p>
        </w:tc>
        <w:tc>
          <w:tcPr>
            <w:tcW w:w="2694" w:type="dxa"/>
          </w:tcPr>
          <w:p w:rsidR="00AD7B59" w:rsidRPr="005B7CC0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>Фрукты</w:t>
            </w:r>
            <w:r w:rsidRPr="005B7CC0">
              <w:rPr>
                <w:lang w:val="en-US"/>
              </w:rPr>
              <w:t xml:space="preserve">. </w:t>
            </w:r>
            <w:r w:rsidRPr="00AD7B59">
              <w:t>Лексика</w:t>
            </w:r>
            <w:r w:rsidRPr="005B7CC0">
              <w:rPr>
                <w:lang w:val="en-US"/>
              </w:rPr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>Структура</w:t>
            </w:r>
            <w:r w:rsidRPr="00AD7B59">
              <w:rPr>
                <w:lang w:val="en-US"/>
              </w:rPr>
              <w:t xml:space="preserve"> I like/ I don’t like/ Yes , I do.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27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9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Животные. Лексика.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умеет прыгать, плавать, бегать…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Я умею прыгать…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</w:tbl>
    <w:p w:rsidR="00AD7B59" w:rsidRPr="00AD7B59" w:rsidRDefault="00AD7B59" w:rsidP="00AD7B59">
      <w:pPr>
        <w:tabs>
          <w:tab w:val="left" w:pos="2975"/>
          <w:tab w:val="left" w:pos="8789"/>
          <w:tab w:val="left" w:pos="9781"/>
        </w:tabs>
      </w:pPr>
      <w:r w:rsidRPr="00AD7B59">
        <w:tab/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14" w:lineRule="auto"/>
        <w:jc w:val="center"/>
        <w:rPr>
          <w:b/>
        </w:rPr>
      </w:pPr>
      <w:r w:rsidRPr="00AD7B59">
        <w:rPr>
          <w:b/>
        </w:rPr>
        <w:t>Оценочные и методические материалы</w:t>
      </w:r>
    </w:p>
    <w:p w:rsidR="00AD7B59" w:rsidRPr="00AD7B59" w:rsidRDefault="00AD7B59" w:rsidP="00AD7B59">
      <w:pPr>
        <w:pStyle w:val="a8"/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14" w:lineRule="auto"/>
        <w:rPr>
          <w:b/>
        </w:rPr>
      </w:pPr>
    </w:p>
    <w:p w:rsid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 xml:space="preserve">Формой подведения итогов реализации дополнительной образовательной программы - это промежуточное и итоговое тестирование в форме игровых диагностических заданий. 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 xml:space="preserve">Тестирование проводится по завершении изучения каждой темы, а также в конце  года обучения. Результаты тестирования заносятся в </w:t>
      </w:r>
      <w:r>
        <w:t xml:space="preserve">диагностическую карту ребенка. </w:t>
      </w:r>
      <w:r w:rsidRPr="00AD7B59">
        <w:t>Результаты тестирования оцениваются по трехбалльной системе, где правильное выполнение более 75% заданий соответствует 3 баллам, правильное выполнение 50-75% заданий – 2 баллам, правильное выполнение менее 50% заданий – 1 баллу.</w:t>
      </w:r>
      <w:r w:rsidR="008D0D71">
        <w:t xml:space="preserve"> (Приложение 1)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Знания, получаемые детьми на занятиях, оцениваются также на открытых занятиях и отчетных творческих мероприятиях.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7B59">
        <w:rPr>
          <w:b/>
        </w:rPr>
        <w:t>Методическое обеспечение дополнительной общеобразовательной программы (Учебно-методический комплекс)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Для организации учебного процесса по данной программе используются такие виды деятельности, как информационно-рецептивная, репродуктивная и творческая.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Информационно-рецептивная деятельность учащихся предусматривает освоение учебной информации через объяснение педагога, беседу, иллюстрации, игры.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Репродуктивная деятельность направлена на овладение  речевыми умениями и навыками через выполнение  устных заданий.</w:t>
      </w:r>
    </w:p>
    <w:p w:rsidR="00AD7B59" w:rsidRPr="00AD7B59" w:rsidRDefault="00AD7B59" w:rsidP="00AD7B59">
      <w:pPr>
        <w:tabs>
          <w:tab w:val="left" w:pos="9498"/>
          <w:tab w:val="left" w:pos="9781"/>
        </w:tabs>
        <w:jc w:val="both"/>
      </w:pPr>
      <w:r w:rsidRPr="00AD7B59"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тесной взаимосвязи.</w:t>
      </w:r>
    </w:p>
    <w:p w:rsidR="00AD7B59" w:rsidRPr="00AD7B59" w:rsidRDefault="00AD7B59" w:rsidP="00AD7B59">
      <w:pPr>
        <w:tabs>
          <w:tab w:val="left" w:pos="9498"/>
          <w:tab w:val="left" w:pos="9781"/>
        </w:tabs>
        <w:jc w:val="both"/>
      </w:pPr>
      <w:r w:rsidRPr="00AD7B59">
        <w:t>Методика проведения занятий предполагает постоянное создание ситуаций успешности, создание положительной мотивации,  актуализации интереса.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  <w:lang w:val="en-US"/>
        </w:rPr>
      </w:pPr>
      <w:r w:rsidRPr="00AD7B59">
        <w:rPr>
          <w:b/>
        </w:rPr>
        <w:t>Учебно-методический комплекс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1666"/>
        <w:gridCol w:w="1393"/>
        <w:gridCol w:w="1497"/>
        <w:gridCol w:w="2489"/>
        <w:gridCol w:w="1045"/>
        <w:gridCol w:w="1246"/>
      </w:tblGrid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№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Тема занятия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Формы занятия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Приемы и методы организации образовате</w:t>
            </w:r>
            <w:r w:rsidRPr="00AD7B59">
              <w:rPr>
                <w:b/>
              </w:rPr>
              <w:lastRenderedPageBreak/>
              <w:t>льного процесса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Дидактический материал</w:t>
            </w: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Формы подведения итогов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Техническое оснащение занятия</w:t>
            </w:r>
          </w:p>
        </w:tc>
      </w:tr>
      <w:tr w:rsidR="00AD7B59" w:rsidRPr="00AD7B59" w:rsidTr="00AD7B59">
        <w:tc>
          <w:tcPr>
            <w:tcW w:w="10138" w:type="dxa"/>
            <w:gridSpan w:val="7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1 год обучения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1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Знакомство с героями курса, знакомство с группой.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Информационно-рецептивная, репродуктивная деятельность. 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t xml:space="preserve">. </w:t>
            </w:r>
            <w:r w:rsidRPr="00AD7B59">
              <w:rPr>
                <w:lang w:val="en-US"/>
              </w:rPr>
              <w:t>Let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sLearnEnglish</w:t>
            </w:r>
            <w:proofErr w:type="spellEnd"/>
            <w:r w:rsidRPr="00AD7B59">
              <w:t>.</w:t>
            </w:r>
            <w:r w:rsidRPr="00AD7B59">
              <w:rPr>
                <w:lang w:val="en-US"/>
              </w:rPr>
              <w:t>Teacher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sBook</w:t>
            </w:r>
            <w:proofErr w:type="spellEnd"/>
            <w:r w:rsidRPr="00AD7B59">
              <w:t xml:space="preserve">, </w:t>
            </w:r>
            <w:r w:rsidRPr="00AD7B59">
              <w:rPr>
                <w:lang w:val="en-US"/>
              </w:rPr>
              <w:t>Pupil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sBook</w:t>
            </w:r>
            <w:proofErr w:type="spellEnd"/>
            <w:r w:rsidRPr="00AD7B59"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t xml:space="preserve">, </w:t>
            </w:r>
            <w:r w:rsidRPr="00AD7B59">
              <w:rPr>
                <w:lang w:val="en-US"/>
              </w:rPr>
              <w:t>Cut</w:t>
            </w:r>
            <w:r w:rsidRPr="00AD7B59">
              <w:t>&amp;</w:t>
            </w:r>
            <w:proofErr w:type="spellStart"/>
            <w:r w:rsidRPr="00AD7B59">
              <w:rPr>
                <w:lang w:val="en-US"/>
              </w:rPr>
              <w:t>ColourBook</w:t>
            </w:r>
            <w:proofErr w:type="spellEnd"/>
            <w:r w:rsidRPr="00AD7B59">
              <w:t>.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</w:t>
            </w:r>
            <w:proofErr w:type="spellStart"/>
            <w:r w:rsidRPr="00AD7B59">
              <w:t>задания,разрезные</w:t>
            </w:r>
            <w:proofErr w:type="spellEnd"/>
            <w:r w:rsidRPr="00AD7B59">
              <w:t xml:space="preserve">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2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 xml:space="preserve">Приветствия, самочувствие. </w:t>
            </w:r>
            <w:r w:rsidRPr="00AD7B59">
              <w:t>Этикетные формы приветствия и прощания.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rPr>
                <w:rFonts w:eastAsiaTheme="minorHAnsi"/>
                <w:lang w:eastAsia="en-US"/>
              </w:rPr>
              <w:t>Вопрос</w:t>
            </w:r>
            <w:r w:rsidRPr="00AD7B59">
              <w:rPr>
                <w:rFonts w:eastAsiaTheme="minorHAnsi"/>
                <w:lang w:val="en-US" w:eastAsia="en-US"/>
              </w:rPr>
              <w:t>/</w:t>
            </w:r>
            <w:r w:rsidRPr="00AD7B59">
              <w:rPr>
                <w:rFonts w:eastAsiaTheme="minorHAnsi"/>
                <w:lang w:eastAsia="en-US"/>
              </w:rPr>
              <w:t>ответ  о самочувствии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spellEnd"/>
            <w:r w:rsidRPr="00AD7B59">
              <w:t>,</w:t>
            </w:r>
            <w:r>
              <w:t xml:space="preserve"> </w:t>
            </w:r>
            <w:r w:rsidRPr="00AD7B59">
              <w:t>рифмовки, песня, работа с интерактивной доской, рисунок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  <w:r w:rsidRPr="00AD7B59">
              <w:rPr>
                <w:lang w:val="en-US"/>
              </w:rPr>
              <w:t>.</w:t>
            </w: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</w:t>
            </w:r>
            <w:proofErr w:type="spellStart"/>
            <w:r w:rsidRPr="00AD7B59">
              <w:t>доск</w:t>
            </w:r>
            <w:proofErr w:type="spellEnd"/>
            <w:r w:rsidRPr="00AD7B59">
              <w:t xml:space="preserve"> программа для </w:t>
            </w:r>
            <w:r w:rsidRPr="00AD7B59">
              <w:rPr>
                <w:lang w:val="en-US"/>
              </w:rPr>
              <w:t>IWB</w:t>
            </w:r>
            <w:proofErr w:type="gramStart"/>
            <w:r w:rsidRPr="00AD7B59">
              <w:t>а</w:t>
            </w:r>
            <w:proofErr w:type="gramEnd"/>
            <w:r w:rsidRPr="00AD7B59">
              <w:t xml:space="preserve">, 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3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Моя  классная комната.  Письменные принадлежности. Лексика. Понимание указаний учителя на английском. Числительные до трех.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Помощь </w:t>
            </w:r>
            <w:r w:rsidRPr="00AD7B59">
              <w:lastRenderedPageBreak/>
              <w:t>друзьям.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</w:t>
            </w:r>
            <w:r w:rsidRPr="00AD7B59">
              <w:lastRenderedPageBreak/>
              <w:t xml:space="preserve">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lastRenderedPageBreak/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4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Цвета.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Мне нравится…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Я могу видеть…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5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День рождения.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4 до 6.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Маленький/большой.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7 до 10.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Мне 4(5)..года.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6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Части лица и тела. Описание себя.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У меня болит 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 xml:space="preserve">, песня, работа с интерактивной доской, </w:t>
            </w:r>
            <w:r w:rsidRPr="00AD7B59">
              <w:lastRenderedPageBreak/>
              <w:t>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lastRenderedPageBreak/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7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Домашний любимец.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Лексик</w:t>
            </w:r>
            <w:proofErr w:type="gramStart"/>
            <w:r w:rsidRPr="00AD7B59">
              <w:t>а-</w:t>
            </w:r>
            <w:proofErr w:type="gramEnd"/>
            <w:r w:rsidRPr="00AD7B59">
              <w:t xml:space="preserve"> домашние питомцы.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здесь/там…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Нужно быть добрым с домашним питомцем.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8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Фрукты. Лексика.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Структура</w:t>
            </w:r>
            <w:proofErr w:type="spellStart"/>
            <w:proofErr w:type="gramStart"/>
            <w:r w:rsidRPr="00AD7B59">
              <w:rPr>
                <w:lang w:val="en-US"/>
              </w:rPr>
              <w:t>Ilike</w:t>
            </w:r>
            <w:proofErr w:type="spellEnd"/>
            <w:proofErr w:type="gramEnd"/>
            <w:r w:rsidRPr="00AD7B59">
              <w:t xml:space="preserve">/ </w:t>
            </w:r>
            <w:proofErr w:type="spellStart"/>
            <w:r w:rsidRPr="00AD7B59">
              <w:rPr>
                <w:lang w:val="en-US"/>
              </w:rPr>
              <w:t>Idon</w:t>
            </w:r>
            <w:proofErr w:type="spellEnd"/>
            <w:r w:rsidRPr="00AD7B59">
              <w:t>’</w:t>
            </w:r>
            <w:proofErr w:type="spellStart"/>
            <w:r w:rsidRPr="00AD7B59">
              <w:rPr>
                <w:lang w:val="en-US"/>
              </w:rPr>
              <w:t>tlike</w:t>
            </w:r>
            <w:proofErr w:type="spellEnd"/>
            <w:r w:rsidRPr="00AD7B59">
              <w:t xml:space="preserve">/ </w:t>
            </w:r>
            <w:r w:rsidRPr="00AD7B59">
              <w:rPr>
                <w:lang w:val="en-US"/>
              </w:rPr>
              <w:t>Yes</w:t>
            </w:r>
            <w:r w:rsidRPr="00AD7B59">
              <w:t xml:space="preserve"> , </w:t>
            </w:r>
            <w:proofErr w:type="spellStart"/>
            <w:r w:rsidRPr="00AD7B59">
              <w:rPr>
                <w:lang w:val="en-US"/>
              </w:rPr>
              <w:t>Ido</w:t>
            </w:r>
            <w:proofErr w:type="spellEnd"/>
            <w:r w:rsidRPr="00AD7B59">
              <w:t>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9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Животные. Лексика.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умеет прыгать, плавать, бегать…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 xml:space="preserve">Я умею </w:t>
            </w:r>
            <w:r w:rsidRPr="00AD7B59">
              <w:lastRenderedPageBreak/>
              <w:t>прыгать…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 xml:space="preserve">, песня, работа с </w:t>
            </w:r>
            <w:r w:rsidRPr="00AD7B59">
              <w:lastRenderedPageBreak/>
              <w:t>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Информационно-рецептивная, репродуктивная деятельност</w:t>
            </w:r>
            <w:r w:rsidRPr="00AD7B59">
              <w:lastRenderedPageBreak/>
              <w:t>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lastRenderedPageBreak/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lastRenderedPageBreak/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</w:t>
            </w:r>
            <w:r w:rsidRPr="00AD7B59">
              <w:lastRenderedPageBreak/>
              <w:t xml:space="preserve">программа для </w:t>
            </w:r>
            <w:r w:rsidRPr="00AD7B59">
              <w:rPr>
                <w:lang w:val="en-US"/>
              </w:rPr>
              <w:t>IWB</w:t>
            </w:r>
          </w:p>
        </w:tc>
      </w:tr>
    </w:tbl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  <w:r w:rsidRPr="00AD7B59">
        <w:rPr>
          <w:b/>
        </w:rPr>
        <w:t>Дидактический материал,</w:t>
      </w:r>
      <w:r w:rsidRPr="00AD7B59">
        <w:t xml:space="preserve"> использу</w:t>
      </w:r>
      <w:r w:rsidR="008D0D71">
        <w:t xml:space="preserve">емый для реализации программы: </w:t>
      </w:r>
      <w:r w:rsidRPr="00AD7B59">
        <w:t xml:space="preserve">тематические картинки, карточки (цифры), раздаточный материал (из пособия </w:t>
      </w:r>
      <w:r w:rsidRPr="00AD7B59">
        <w:rPr>
          <w:lang w:val="en-US"/>
        </w:rPr>
        <w:t>Cut</w:t>
      </w:r>
      <w:r w:rsidRPr="00AD7B59">
        <w:t>&amp;</w:t>
      </w:r>
      <w:proofErr w:type="spellStart"/>
      <w:r w:rsidRPr="00AD7B59">
        <w:rPr>
          <w:lang w:val="en-US"/>
        </w:rPr>
        <w:t>ColourBook</w:t>
      </w:r>
      <w:proofErr w:type="spellEnd"/>
      <w:r>
        <w:t>), аудио диски</w:t>
      </w:r>
      <w:r w:rsidRPr="00AD7B59">
        <w:t>, электронная книга, программа для интерактивной доски.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pStyle w:val="a8"/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7B59">
        <w:rPr>
          <w:b/>
        </w:rPr>
        <w:t>Материально-техническое обеспечение программы</w:t>
      </w:r>
    </w:p>
    <w:p w:rsidR="00AD7B59" w:rsidRPr="00AD7B59" w:rsidRDefault="00AD7B59" w:rsidP="00AD7B59">
      <w:pPr>
        <w:tabs>
          <w:tab w:val="left" w:pos="8789"/>
          <w:tab w:val="left" w:pos="9781"/>
        </w:tabs>
        <w:rPr>
          <w:b/>
        </w:rPr>
      </w:pPr>
    </w:p>
    <w:p w:rsidR="00AD7B59" w:rsidRPr="00AD7B59" w:rsidRDefault="00AD7B59" w:rsidP="008D0D71">
      <w:pPr>
        <w:tabs>
          <w:tab w:val="left" w:pos="9498"/>
          <w:tab w:val="left" w:pos="9781"/>
        </w:tabs>
        <w:rPr>
          <w:b/>
        </w:rPr>
      </w:pPr>
      <w:r w:rsidRPr="00AD7B59">
        <w:rPr>
          <w:b/>
        </w:rPr>
        <w:t>Техническое оснащение занятий:</w:t>
      </w:r>
      <w:r>
        <w:rPr>
          <w:b/>
        </w:rPr>
        <w:t xml:space="preserve"> </w:t>
      </w:r>
      <w:r w:rsidRPr="00AD7B59">
        <w:t>предполагает наличие в кабинете магнитофона, телевизора,  компьютера  для преподавателя, мультимедийного проектора.</w:t>
      </w:r>
    </w:p>
    <w:p w:rsidR="00AD7B59" w:rsidRPr="00AD7B59" w:rsidRDefault="00AD7B59" w:rsidP="008D0D71">
      <w:pPr>
        <w:tabs>
          <w:tab w:val="left" w:pos="9498"/>
          <w:tab w:val="left" w:pos="9781"/>
        </w:tabs>
        <w:rPr>
          <w:b/>
        </w:rPr>
      </w:pPr>
      <w:r w:rsidRPr="00AD7B59">
        <w:rPr>
          <w:b/>
        </w:rPr>
        <w:t>Материально-техническое обеспечение реализации образовательной программы:</w:t>
      </w:r>
    </w:p>
    <w:p w:rsidR="00AD7B59" w:rsidRPr="00AD7B59" w:rsidRDefault="00AD7B59" w:rsidP="008D0D71">
      <w:pPr>
        <w:tabs>
          <w:tab w:val="left" w:pos="9498"/>
          <w:tab w:val="left" w:pos="9781"/>
        </w:tabs>
      </w:pPr>
      <w:proofErr w:type="gramStart"/>
      <w:r w:rsidRPr="00AD7B59">
        <w:t>кабинет</w:t>
      </w:r>
      <w:proofErr w:type="gramEnd"/>
      <w:r w:rsidRPr="00AD7B59">
        <w:t xml:space="preserve"> оснащенный компьютером для преподавателя, мультимедийным проектором, магнитофоном,  настольные игры на английском языке, цветные карандаши, бумага. 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pStyle w:val="c1"/>
        <w:tabs>
          <w:tab w:val="left" w:pos="8789"/>
          <w:tab w:val="left" w:pos="9781"/>
        </w:tabs>
        <w:jc w:val="center"/>
        <w:rPr>
          <w:rStyle w:val="c5"/>
          <w:b/>
        </w:rPr>
      </w:pPr>
      <w:r w:rsidRPr="00AD7B59">
        <w:rPr>
          <w:rStyle w:val="c5"/>
          <w:b/>
        </w:rPr>
        <w:t>Список литературы</w:t>
      </w:r>
    </w:p>
    <w:p w:rsidR="00AD7B59" w:rsidRPr="00AD7B59" w:rsidRDefault="00AD7B59" w:rsidP="00AD7B59">
      <w:pPr>
        <w:pStyle w:val="c1"/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rStyle w:val="c5"/>
          <w:b/>
        </w:rPr>
        <w:t>Литература для педагога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</w:pPr>
      <w:r w:rsidRPr="00AD7B59">
        <w:t>Примерные программы по учебным предметам. Иностранный язык. М. Просвещение</w:t>
      </w:r>
      <w:proofErr w:type="gramStart"/>
      <w:r w:rsidRPr="00AD7B59">
        <w:t xml:space="preserve">., </w:t>
      </w:r>
      <w:proofErr w:type="gramEnd"/>
      <w:r w:rsidRPr="00AD7B59">
        <w:t>2010 (Серия «Стандарты второго поколения»)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proofErr w:type="spellStart"/>
      <w:r w:rsidRPr="00AD7B59">
        <w:rPr>
          <w:lang w:val="en-US"/>
        </w:rPr>
        <w:t>Lorenza</w:t>
      </w:r>
      <w:proofErr w:type="spellEnd"/>
      <w:r w:rsidRPr="00AD7B59">
        <w:rPr>
          <w:lang w:val="en-US"/>
        </w:rPr>
        <w:t xml:space="preserve"> </w:t>
      </w:r>
      <w:proofErr w:type="spellStart"/>
      <w:r w:rsidRPr="00AD7B59">
        <w:rPr>
          <w:lang w:val="en-US"/>
        </w:rPr>
        <w:t>Balzarettii</w:t>
      </w:r>
      <w:proofErr w:type="spellEnd"/>
      <w:r w:rsidRPr="00AD7B59">
        <w:rPr>
          <w:lang w:val="en-US"/>
        </w:rPr>
        <w:t xml:space="preserve">, </w:t>
      </w:r>
      <w:proofErr w:type="spellStart"/>
      <w:r w:rsidRPr="00AD7B59">
        <w:rPr>
          <w:lang w:val="en-US"/>
        </w:rPr>
        <w:t>FoscaMontagna</w:t>
      </w:r>
      <w:proofErr w:type="spellEnd"/>
      <w:r w:rsidRPr="00AD7B59">
        <w:rPr>
          <w:lang w:val="en-US"/>
        </w:rPr>
        <w:t>. Easy English 1</w:t>
      </w:r>
      <w:proofErr w:type="gramStart"/>
      <w:r w:rsidRPr="00AD7B59">
        <w:rPr>
          <w:lang w:val="en-US"/>
        </w:rPr>
        <w:t>,ELI</w:t>
      </w:r>
      <w:proofErr w:type="gramEnd"/>
      <w:r w:rsidRPr="00AD7B59">
        <w:rPr>
          <w:lang w:val="en-US"/>
        </w:rPr>
        <w:t>. 2009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Teacher’s Book, Hamilton House, 2017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 xml:space="preserve">Mark Nelson. Let’s Learn English. Pupil’s book +Activity </w:t>
      </w:r>
      <w:proofErr w:type="spellStart"/>
      <w:r w:rsidRPr="00AD7B59">
        <w:rPr>
          <w:lang w:val="en-US"/>
        </w:rPr>
        <w:t>Book+Cut&amp;Colour</w:t>
      </w:r>
      <w:proofErr w:type="spellEnd"/>
      <w:r w:rsidRPr="00AD7B59">
        <w:rPr>
          <w:lang w:val="en-US"/>
        </w:rPr>
        <w:t xml:space="preserve"> Book, Hamilton House, 2017</w:t>
      </w:r>
    </w:p>
    <w:p w:rsidR="00AD7B59" w:rsidRPr="005B7CC0" w:rsidRDefault="00AD7B59" w:rsidP="00AD7B59">
      <w:pPr>
        <w:tabs>
          <w:tab w:val="left" w:pos="8789"/>
          <w:tab w:val="left" w:pos="9781"/>
        </w:tabs>
        <w:rPr>
          <w:lang w:val="en-US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ind w:left="1134"/>
        <w:jc w:val="center"/>
        <w:rPr>
          <w:b/>
          <w:lang w:val="en-US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ind w:left="1134"/>
        <w:jc w:val="center"/>
        <w:rPr>
          <w:b/>
          <w:lang w:val="en-US"/>
        </w:rPr>
      </w:pPr>
    </w:p>
    <w:p w:rsidR="00AD7B59" w:rsidRDefault="00AD7B59" w:rsidP="008D0D71">
      <w:pPr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b/>
        </w:rPr>
        <w:t>Литература</w:t>
      </w:r>
      <w:r>
        <w:rPr>
          <w:b/>
        </w:rPr>
        <w:t xml:space="preserve"> </w:t>
      </w:r>
      <w:r w:rsidRPr="00AD7B59">
        <w:rPr>
          <w:b/>
        </w:rPr>
        <w:t>для</w:t>
      </w:r>
      <w:r>
        <w:rPr>
          <w:b/>
        </w:rPr>
        <w:t xml:space="preserve"> </w:t>
      </w:r>
      <w:r w:rsidRPr="00AD7B59">
        <w:rPr>
          <w:b/>
        </w:rPr>
        <w:t>детей</w:t>
      </w:r>
    </w:p>
    <w:p w:rsidR="008D0D71" w:rsidRPr="008D0D71" w:rsidRDefault="008D0D71" w:rsidP="008D0D71">
      <w:pPr>
        <w:tabs>
          <w:tab w:val="left" w:pos="8789"/>
          <w:tab w:val="left" w:pos="9781"/>
        </w:tabs>
        <w:jc w:val="center"/>
        <w:rPr>
          <w:b/>
        </w:rPr>
      </w:pP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Pupil’s book, Hamilton House, 2017</w:t>
      </w: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Activity Book, Hamilton House, 2017</w:t>
      </w: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  <w:sectPr w:rsidR="00AD7B59" w:rsidRPr="00AD7B59" w:rsidSect="00AD7B59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  <w:r w:rsidRPr="00AD7B59">
        <w:rPr>
          <w:lang w:val="en-US"/>
        </w:rPr>
        <w:t xml:space="preserve">Mark Nelson. Let’s Learn English. </w:t>
      </w:r>
      <w:proofErr w:type="spellStart"/>
      <w:r w:rsidRPr="00AD7B59">
        <w:rPr>
          <w:lang w:val="en-US"/>
        </w:rPr>
        <w:t>Cut&amp;Colour</w:t>
      </w:r>
      <w:proofErr w:type="spellEnd"/>
      <w:r w:rsidRPr="00AD7B59">
        <w:rPr>
          <w:lang w:val="en-US"/>
        </w:rPr>
        <w:t xml:space="preserve"> Book, Hamilton House, 2017</w:t>
      </w:r>
    </w:p>
    <w:p w:rsidR="008D0D71" w:rsidRPr="008D0D71" w:rsidRDefault="008D0D71" w:rsidP="008D0D71">
      <w:pPr>
        <w:pageBreakBefore/>
        <w:tabs>
          <w:tab w:val="left" w:pos="8789"/>
          <w:tab w:val="left" w:pos="9781"/>
        </w:tabs>
        <w:jc w:val="center"/>
        <w:rPr>
          <w:b/>
        </w:rPr>
      </w:pPr>
      <w:r w:rsidRPr="008D0D71">
        <w:rPr>
          <w:b/>
        </w:rPr>
        <w:lastRenderedPageBreak/>
        <w:t>ПРИМЕР Приложение 1.    Таблица оценки результативности в соответствии с ожидаемыми результатами и темами, заявленными в образовательной программе.</w:t>
      </w:r>
    </w:p>
    <w:p w:rsidR="008D0D71" w:rsidRPr="008D0D71" w:rsidRDefault="008D0D71" w:rsidP="008D0D71">
      <w:pPr>
        <w:pStyle w:val="a8"/>
        <w:tabs>
          <w:tab w:val="left" w:pos="8789"/>
          <w:tab w:val="left" w:pos="9781"/>
        </w:tabs>
        <w:jc w:val="center"/>
        <w:rPr>
          <w:b/>
        </w:rPr>
      </w:pPr>
      <w:r w:rsidRPr="008D0D71">
        <w:rPr>
          <w:b/>
        </w:rPr>
        <w:t xml:space="preserve">Группа №_______          Год </w:t>
      </w:r>
      <w:proofErr w:type="gramStart"/>
      <w:r w:rsidRPr="008D0D71">
        <w:rPr>
          <w:b/>
        </w:rPr>
        <w:t>обучения по программе</w:t>
      </w:r>
      <w:proofErr w:type="gramEnd"/>
      <w:r w:rsidRPr="008D0D71">
        <w:rPr>
          <w:b/>
        </w:rPr>
        <w:t>___________</w:t>
      </w:r>
    </w:p>
    <w:tbl>
      <w:tblPr>
        <w:tblpPr w:leftFromText="180" w:rightFromText="180" w:vertAnchor="text" w:horzAnchor="margin" w:tblpY="234"/>
        <w:tblW w:w="15435" w:type="dxa"/>
        <w:tblLook w:val="04A0" w:firstRow="1" w:lastRow="0" w:firstColumn="1" w:lastColumn="0" w:noHBand="0" w:noVBand="1"/>
      </w:tblPr>
      <w:tblGrid>
        <w:gridCol w:w="548"/>
        <w:gridCol w:w="2175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8D0D71" w:rsidRPr="00AD7B59" w:rsidTr="00114517">
        <w:trPr>
          <w:trHeight w:val="2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Итоговая сумма баллов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Средний балл</w:t>
            </w:r>
          </w:p>
        </w:tc>
      </w:tr>
      <w:tr w:rsidR="008D0D71" w:rsidRPr="00AD7B59" w:rsidTr="00114517">
        <w:trPr>
          <w:trHeight w:val="5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 xml:space="preserve">Фамилия, имя </w:t>
            </w:r>
            <w:proofErr w:type="gramStart"/>
            <w:r w:rsidRPr="00AD7B59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№5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1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  <w:r w:rsidRPr="00AD7B59"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  <w:r w:rsidRPr="00AD7B59"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</w:tbl>
    <w:p w:rsidR="00AD7B59" w:rsidRPr="008D0D71" w:rsidRDefault="00AD7B59" w:rsidP="008D0D71">
      <w:pPr>
        <w:tabs>
          <w:tab w:val="left" w:pos="8789"/>
          <w:tab w:val="left" w:pos="9781"/>
        </w:tabs>
        <w:rPr>
          <w:b/>
        </w:rPr>
        <w:sectPr w:rsidR="00AD7B59" w:rsidRPr="008D0D71" w:rsidSect="008D0D71">
          <w:pgSz w:w="16838" w:h="11906" w:orient="landscape"/>
          <w:pgMar w:top="849" w:right="1134" w:bottom="1560" w:left="567" w:header="708" w:footer="708" w:gutter="0"/>
          <w:cols w:space="708"/>
          <w:docGrid w:linePitch="360"/>
        </w:sectPr>
      </w:pPr>
    </w:p>
    <w:p w:rsidR="003040A6" w:rsidRPr="00AD7B59" w:rsidRDefault="003040A6" w:rsidP="008D0D71">
      <w:pPr>
        <w:pageBreakBefore/>
        <w:tabs>
          <w:tab w:val="left" w:pos="8789"/>
          <w:tab w:val="left" w:pos="9781"/>
        </w:tabs>
      </w:pPr>
    </w:p>
    <w:sectPr w:rsidR="003040A6" w:rsidRPr="00AD7B59" w:rsidSect="00AD7B59"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5.3pt" o:bullet="t">
        <v:imagedata r:id="rId1" o:title="art783E"/>
      </v:shape>
    </w:pict>
  </w:numPicBullet>
  <w:abstractNum w:abstractNumId="0">
    <w:nsid w:val="009C0CAB"/>
    <w:multiLevelType w:val="hybridMultilevel"/>
    <w:tmpl w:val="5C28EA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7FD"/>
    <w:multiLevelType w:val="hybridMultilevel"/>
    <w:tmpl w:val="5BB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EA0"/>
    <w:multiLevelType w:val="hybridMultilevel"/>
    <w:tmpl w:val="2FD6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AA1"/>
    <w:multiLevelType w:val="hybridMultilevel"/>
    <w:tmpl w:val="D902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E51"/>
    <w:multiLevelType w:val="hybridMultilevel"/>
    <w:tmpl w:val="FB12A5C6"/>
    <w:lvl w:ilvl="0" w:tplc="1486B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84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4AF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AA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E55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69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49C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866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6CF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467DAB"/>
    <w:multiLevelType w:val="hybridMultilevel"/>
    <w:tmpl w:val="9A6A6098"/>
    <w:lvl w:ilvl="0" w:tplc="01965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ABB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EB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410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E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8E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E2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04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8F49E1"/>
    <w:multiLevelType w:val="hybridMultilevel"/>
    <w:tmpl w:val="EE22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A1F0D"/>
    <w:multiLevelType w:val="hybridMultilevel"/>
    <w:tmpl w:val="D8B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24E5"/>
    <w:multiLevelType w:val="hybridMultilevel"/>
    <w:tmpl w:val="3A04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905BA"/>
    <w:multiLevelType w:val="hybridMultilevel"/>
    <w:tmpl w:val="F3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2B3C"/>
    <w:multiLevelType w:val="hybridMultilevel"/>
    <w:tmpl w:val="C3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0611"/>
    <w:multiLevelType w:val="hybridMultilevel"/>
    <w:tmpl w:val="F17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82AEF"/>
    <w:multiLevelType w:val="hybridMultilevel"/>
    <w:tmpl w:val="E6725224"/>
    <w:lvl w:ilvl="0" w:tplc="B78890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6F672C3"/>
    <w:multiLevelType w:val="hybridMultilevel"/>
    <w:tmpl w:val="F386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361B"/>
    <w:multiLevelType w:val="hybridMultilevel"/>
    <w:tmpl w:val="4E6E5A48"/>
    <w:lvl w:ilvl="0" w:tplc="9CA04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4C98"/>
    <w:multiLevelType w:val="hybridMultilevel"/>
    <w:tmpl w:val="C4FA2FBE"/>
    <w:lvl w:ilvl="0" w:tplc="84A2AA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BEC26F7"/>
    <w:multiLevelType w:val="hybridMultilevel"/>
    <w:tmpl w:val="FD00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7305"/>
    <w:multiLevelType w:val="hybridMultilevel"/>
    <w:tmpl w:val="B93C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9780C"/>
    <w:multiLevelType w:val="hybridMultilevel"/>
    <w:tmpl w:val="69AC6530"/>
    <w:lvl w:ilvl="0" w:tplc="7AB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2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C9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A7C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01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0B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E3F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8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8D2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4239ED"/>
    <w:multiLevelType w:val="hybridMultilevel"/>
    <w:tmpl w:val="E0BA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1732"/>
    <w:multiLevelType w:val="hybridMultilevel"/>
    <w:tmpl w:val="DBA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F5928"/>
    <w:multiLevelType w:val="hybridMultilevel"/>
    <w:tmpl w:val="2E5AAA06"/>
    <w:lvl w:ilvl="0" w:tplc="293EB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2B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28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E1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06E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89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D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B2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CA2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B8504B"/>
    <w:multiLevelType w:val="hybridMultilevel"/>
    <w:tmpl w:val="1D16278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3CBC3CF8"/>
    <w:multiLevelType w:val="hybridMultilevel"/>
    <w:tmpl w:val="5810F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F641E0"/>
    <w:multiLevelType w:val="hybridMultilevel"/>
    <w:tmpl w:val="D53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66ADC"/>
    <w:multiLevelType w:val="hybridMultilevel"/>
    <w:tmpl w:val="A36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16D40"/>
    <w:multiLevelType w:val="hybridMultilevel"/>
    <w:tmpl w:val="F26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57357"/>
    <w:multiLevelType w:val="hybridMultilevel"/>
    <w:tmpl w:val="EB8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9479B"/>
    <w:multiLevelType w:val="hybridMultilevel"/>
    <w:tmpl w:val="3FF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26CC1"/>
    <w:multiLevelType w:val="hybridMultilevel"/>
    <w:tmpl w:val="E6CE1C10"/>
    <w:lvl w:ilvl="0" w:tplc="108E7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8D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6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0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A26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819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2EC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84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A6F4FE9"/>
    <w:multiLevelType w:val="hybridMultilevel"/>
    <w:tmpl w:val="C4A2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7704F"/>
    <w:multiLevelType w:val="hybridMultilevel"/>
    <w:tmpl w:val="B50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95823"/>
    <w:multiLevelType w:val="hybridMultilevel"/>
    <w:tmpl w:val="020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1195"/>
    <w:multiLevelType w:val="hybridMultilevel"/>
    <w:tmpl w:val="26DE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4F20"/>
    <w:multiLevelType w:val="hybridMultilevel"/>
    <w:tmpl w:val="56CC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D3BB6"/>
    <w:multiLevelType w:val="hybridMultilevel"/>
    <w:tmpl w:val="050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40431"/>
    <w:multiLevelType w:val="hybridMultilevel"/>
    <w:tmpl w:val="F1C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072FB"/>
    <w:multiLevelType w:val="hybridMultilevel"/>
    <w:tmpl w:val="EAA43D0C"/>
    <w:lvl w:ilvl="0" w:tplc="B1DA77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4801FA8"/>
    <w:multiLevelType w:val="hybridMultilevel"/>
    <w:tmpl w:val="192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123DF"/>
    <w:multiLevelType w:val="hybridMultilevel"/>
    <w:tmpl w:val="6A00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F6B5C"/>
    <w:multiLevelType w:val="hybridMultilevel"/>
    <w:tmpl w:val="F0F22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7"/>
  </w:num>
  <w:num w:numId="4">
    <w:abstractNumId w:val="10"/>
  </w:num>
  <w:num w:numId="5">
    <w:abstractNumId w:val="3"/>
  </w:num>
  <w:num w:numId="6">
    <w:abstractNumId w:val="35"/>
  </w:num>
  <w:num w:numId="7">
    <w:abstractNumId w:val="26"/>
  </w:num>
  <w:num w:numId="8">
    <w:abstractNumId w:val="36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30"/>
  </w:num>
  <w:num w:numId="14">
    <w:abstractNumId w:val="8"/>
  </w:num>
  <w:num w:numId="15">
    <w:abstractNumId w:val="24"/>
  </w:num>
  <w:num w:numId="16">
    <w:abstractNumId w:val="2"/>
  </w:num>
  <w:num w:numId="17">
    <w:abstractNumId w:val="39"/>
  </w:num>
  <w:num w:numId="18">
    <w:abstractNumId w:val="20"/>
  </w:num>
  <w:num w:numId="19">
    <w:abstractNumId w:val="7"/>
  </w:num>
  <w:num w:numId="20">
    <w:abstractNumId w:val="33"/>
  </w:num>
  <w:num w:numId="21">
    <w:abstractNumId w:val="28"/>
  </w:num>
  <w:num w:numId="22">
    <w:abstractNumId w:val="34"/>
  </w:num>
  <w:num w:numId="23">
    <w:abstractNumId w:val="13"/>
  </w:num>
  <w:num w:numId="24">
    <w:abstractNumId w:val="25"/>
  </w:num>
  <w:num w:numId="25">
    <w:abstractNumId w:val="23"/>
  </w:num>
  <w:num w:numId="26">
    <w:abstractNumId w:val="14"/>
  </w:num>
  <w:num w:numId="27">
    <w:abstractNumId w:val="27"/>
  </w:num>
  <w:num w:numId="28">
    <w:abstractNumId w:val="40"/>
  </w:num>
  <w:num w:numId="29">
    <w:abstractNumId w:val="38"/>
  </w:num>
  <w:num w:numId="30">
    <w:abstractNumId w:val="19"/>
  </w:num>
  <w:num w:numId="31">
    <w:abstractNumId w:val="4"/>
  </w:num>
  <w:num w:numId="32">
    <w:abstractNumId w:val="21"/>
  </w:num>
  <w:num w:numId="33">
    <w:abstractNumId w:val="5"/>
  </w:num>
  <w:num w:numId="34">
    <w:abstractNumId w:val="29"/>
  </w:num>
  <w:num w:numId="35">
    <w:abstractNumId w:val="18"/>
  </w:num>
  <w:num w:numId="36">
    <w:abstractNumId w:val="22"/>
  </w:num>
  <w:num w:numId="37">
    <w:abstractNumId w:val="11"/>
  </w:num>
  <w:num w:numId="38">
    <w:abstractNumId w:val="32"/>
  </w:num>
  <w:num w:numId="39">
    <w:abstractNumId w:val="15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B59"/>
    <w:rsid w:val="00282E96"/>
    <w:rsid w:val="002C7E1E"/>
    <w:rsid w:val="003040A6"/>
    <w:rsid w:val="003B08F2"/>
    <w:rsid w:val="003D250F"/>
    <w:rsid w:val="005B7CC0"/>
    <w:rsid w:val="00784E75"/>
    <w:rsid w:val="007F31F0"/>
    <w:rsid w:val="008D0D71"/>
    <w:rsid w:val="00945866"/>
    <w:rsid w:val="00A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9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7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7B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7B59"/>
  </w:style>
  <w:style w:type="paragraph" w:customStyle="1" w:styleId="c0">
    <w:name w:val="c0"/>
    <w:basedOn w:val="a"/>
    <w:rsid w:val="00AD7B59"/>
    <w:pPr>
      <w:spacing w:before="100" w:beforeAutospacing="1" w:after="100" w:afterAutospacing="1"/>
    </w:pPr>
  </w:style>
  <w:style w:type="character" w:customStyle="1" w:styleId="c5">
    <w:name w:val="c5"/>
    <w:basedOn w:val="a0"/>
    <w:rsid w:val="00AD7B59"/>
  </w:style>
  <w:style w:type="character" w:customStyle="1" w:styleId="c20">
    <w:name w:val="c20"/>
    <w:basedOn w:val="a0"/>
    <w:rsid w:val="00AD7B59"/>
  </w:style>
  <w:style w:type="paragraph" w:styleId="a4">
    <w:name w:val="header"/>
    <w:basedOn w:val="a"/>
    <w:link w:val="a5"/>
    <w:uiPriority w:val="99"/>
    <w:semiHidden/>
    <w:unhideWhenUsed/>
    <w:rsid w:val="00AD7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7B59"/>
  </w:style>
  <w:style w:type="character" w:customStyle="1" w:styleId="c8">
    <w:name w:val="c8"/>
    <w:basedOn w:val="a0"/>
    <w:rsid w:val="00AD7B59"/>
  </w:style>
  <w:style w:type="paragraph" w:customStyle="1" w:styleId="c1">
    <w:name w:val="c1"/>
    <w:basedOn w:val="a"/>
    <w:rsid w:val="00AD7B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D7B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B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D7B59"/>
    <w:pPr>
      <w:spacing w:after="8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7B59"/>
    <w:rPr>
      <w:b/>
      <w:bCs/>
    </w:rPr>
  </w:style>
  <w:style w:type="character" w:styleId="ad">
    <w:name w:val="Emphasis"/>
    <w:basedOn w:val="a0"/>
    <w:uiPriority w:val="20"/>
    <w:qFormat/>
    <w:rsid w:val="00AD7B59"/>
    <w:rPr>
      <w:i/>
      <w:iCs/>
    </w:rPr>
  </w:style>
  <w:style w:type="table" w:customStyle="1" w:styleId="1">
    <w:name w:val="Сетка таблицы1"/>
    <w:basedOn w:val="a1"/>
    <w:next w:val="ab"/>
    <w:rsid w:val="00AD7B59"/>
    <w:pPr>
      <w:spacing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екстовый блок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customStyle="1" w:styleId="af">
    <w:name w:val="По умолчанию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21">
    <w:name w:val="Стиль таблицы 2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styleId="af0">
    <w:name w:val="Hyperlink"/>
    <w:basedOn w:val="a0"/>
    <w:uiPriority w:val="99"/>
    <w:unhideWhenUsed/>
    <w:rsid w:val="00AD7B5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D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euroschool</dc:creator>
  <cp:lastModifiedBy>Пользователь</cp:lastModifiedBy>
  <cp:revision>6</cp:revision>
  <dcterms:created xsi:type="dcterms:W3CDTF">2017-07-20T10:26:00Z</dcterms:created>
  <dcterms:modified xsi:type="dcterms:W3CDTF">2019-02-28T11:51:00Z</dcterms:modified>
</cp:coreProperties>
</file>